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70" w:rsidRDefault="001B6270">
      <w:pPr>
        <w:jc w:val="center"/>
      </w:pPr>
    </w:p>
    <w:p w:rsidR="001B6270" w:rsidRDefault="001B6270">
      <w:pPr>
        <w:jc w:val="center"/>
      </w:pPr>
    </w:p>
    <w:p w:rsidR="001B6270" w:rsidRDefault="001B6270">
      <w:pPr>
        <w:jc w:val="center"/>
      </w:pPr>
    </w:p>
    <w:p w:rsidR="001B6270" w:rsidRDefault="00B9102C">
      <w:pPr>
        <w:jc w:val="center"/>
        <w:rPr>
          <w:sz w:val="52"/>
          <w:szCs w:val="52"/>
        </w:rPr>
      </w:pPr>
      <w:r>
        <w:rPr>
          <w:rFonts w:ascii="方正小标宋_GBK" w:eastAsia="方正小标宋_GBK" w:hAnsi="方正小标宋_GBK" w:cs="方正小标宋_GBK"/>
          <w:color w:val="000000"/>
          <w:sz w:val="52"/>
          <w:szCs w:val="52"/>
        </w:rPr>
        <w:t>中国共产党承德县纪律检查委员会</w:t>
      </w:r>
    </w:p>
    <w:p w:rsidR="001B6270" w:rsidRDefault="00B9102C">
      <w:pPr>
        <w:jc w:val="center"/>
        <w:rPr>
          <w:sz w:val="52"/>
          <w:szCs w:val="52"/>
        </w:rPr>
      </w:pPr>
      <w:r>
        <w:rPr>
          <w:rFonts w:ascii="方正小标宋_GBK" w:eastAsia="方正小标宋_GBK" w:hAnsi="方正小标宋_GBK" w:cs="方正小标宋_GBK"/>
          <w:color w:val="000000"/>
          <w:sz w:val="52"/>
          <w:szCs w:val="52"/>
        </w:rPr>
        <w:t>2022</w:t>
      </w:r>
      <w:r>
        <w:rPr>
          <w:rFonts w:ascii="方正小标宋_GBK" w:eastAsia="方正小标宋_GBK" w:hAnsi="方正小标宋_GBK" w:cs="方正小标宋_GBK"/>
          <w:color w:val="000000"/>
          <w:sz w:val="52"/>
          <w:szCs w:val="52"/>
        </w:rPr>
        <w:t>年部门预算绩效文本</w:t>
      </w:r>
    </w:p>
    <w:p w:rsidR="001B6270" w:rsidRDefault="00B9102C">
      <w:pPr>
        <w:jc w:val="center"/>
        <w:rPr>
          <w:sz w:val="44"/>
          <w:szCs w:val="44"/>
        </w:rPr>
      </w:pPr>
      <w:r>
        <w:rPr>
          <w:rFonts w:ascii="方正小标宋_GBK" w:eastAsia="方正小标宋_GBK" w:hAnsi="方正小标宋_GBK" w:cs="方正小标宋_GBK"/>
          <w:color w:val="000000"/>
          <w:sz w:val="44"/>
          <w:szCs w:val="44"/>
        </w:rPr>
        <w:t>（草案）</w:t>
      </w:r>
    </w:p>
    <w:p w:rsidR="001B6270" w:rsidRDefault="001B6270">
      <w:pPr>
        <w:jc w:val="center"/>
      </w:pPr>
    </w:p>
    <w:p w:rsidR="001B6270" w:rsidRDefault="001B6270">
      <w:pPr>
        <w:jc w:val="center"/>
      </w:pPr>
    </w:p>
    <w:p w:rsidR="001B6270" w:rsidRDefault="001B6270">
      <w:pPr>
        <w:jc w:val="center"/>
      </w:pPr>
    </w:p>
    <w:p w:rsidR="001B6270" w:rsidRDefault="001B6270">
      <w:pPr>
        <w:jc w:val="center"/>
      </w:pPr>
    </w:p>
    <w:p w:rsidR="001B6270" w:rsidRDefault="001B6270">
      <w:pPr>
        <w:jc w:val="center"/>
      </w:pPr>
    </w:p>
    <w:p w:rsidR="001B6270" w:rsidRDefault="001B6270">
      <w:pPr>
        <w:jc w:val="center"/>
      </w:pPr>
    </w:p>
    <w:p w:rsidR="001B6270" w:rsidRDefault="001B6270">
      <w:pPr>
        <w:jc w:val="center"/>
      </w:pPr>
    </w:p>
    <w:p w:rsidR="001B6270" w:rsidRDefault="001B6270">
      <w:pPr>
        <w:jc w:val="center"/>
      </w:pPr>
    </w:p>
    <w:p w:rsidR="001B6270" w:rsidRDefault="001B6270">
      <w:pPr>
        <w:jc w:val="center"/>
      </w:pPr>
    </w:p>
    <w:p w:rsidR="001B6270" w:rsidRDefault="001B6270">
      <w:pPr>
        <w:jc w:val="center"/>
      </w:pPr>
    </w:p>
    <w:p w:rsidR="001B6270" w:rsidRDefault="001B6270">
      <w:pPr>
        <w:jc w:val="center"/>
      </w:pPr>
    </w:p>
    <w:p w:rsidR="001B6270" w:rsidRDefault="001B6270">
      <w:pPr>
        <w:jc w:val="center"/>
      </w:pPr>
    </w:p>
    <w:p w:rsidR="001B6270" w:rsidRDefault="001B6270">
      <w:pPr>
        <w:jc w:val="center"/>
      </w:pPr>
    </w:p>
    <w:p w:rsidR="001B6270" w:rsidRDefault="001B6270">
      <w:pPr>
        <w:jc w:val="center"/>
      </w:pPr>
    </w:p>
    <w:p w:rsidR="001B6270" w:rsidRDefault="001B6270">
      <w:pPr>
        <w:jc w:val="center"/>
        <w:rPr>
          <w:rFonts w:ascii="宋体" w:eastAsia="宋体" w:hAnsi="宋体" w:cs="宋体"/>
          <w:color w:val="000000"/>
          <w:sz w:val="21"/>
        </w:rPr>
      </w:pPr>
    </w:p>
    <w:p w:rsidR="001B6270" w:rsidRDefault="001B6270">
      <w:pPr>
        <w:jc w:val="center"/>
        <w:rPr>
          <w:rFonts w:ascii="宋体" w:eastAsia="宋体" w:hAnsi="宋体" w:cs="宋体"/>
          <w:color w:val="000000"/>
          <w:sz w:val="21"/>
        </w:rPr>
      </w:pPr>
    </w:p>
    <w:p w:rsidR="001B6270" w:rsidRDefault="001B6270">
      <w:pPr>
        <w:jc w:val="center"/>
        <w:rPr>
          <w:rFonts w:ascii="宋体" w:eastAsia="宋体" w:hAnsi="宋体" w:cs="宋体"/>
          <w:color w:val="000000"/>
          <w:sz w:val="21"/>
        </w:rPr>
      </w:pPr>
    </w:p>
    <w:p w:rsidR="001B6270" w:rsidRDefault="001B6270">
      <w:pPr>
        <w:jc w:val="center"/>
        <w:rPr>
          <w:rFonts w:ascii="宋体" w:eastAsia="宋体" w:hAnsi="宋体" w:cs="宋体"/>
          <w:color w:val="000000"/>
          <w:sz w:val="21"/>
        </w:rPr>
      </w:pPr>
    </w:p>
    <w:p w:rsidR="001B6270" w:rsidRDefault="001B6270">
      <w:pPr>
        <w:jc w:val="center"/>
        <w:rPr>
          <w:rFonts w:ascii="宋体" w:eastAsia="宋体" w:hAnsi="宋体" w:cs="宋体"/>
          <w:color w:val="000000"/>
          <w:sz w:val="21"/>
        </w:rPr>
      </w:pPr>
    </w:p>
    <w:p w:rsidR="001B6270" w:rsidRDefault="001B6270">
      <w:pPr>
        <w:jc w:val="center"/>
      </w:pPr>
    </w:p>
    <w:p w:rsidR="001B6270" w:rsidRDefault="001B6270">
      <w:pPr>
        <w:jc w:val="center"/>
      </w:pPr>
    </w:p>
    <w:p w:rsidR="001B6270" w:rsidRDefault="001B6270">
      <w:pPr>
        <w:jc w:val="center"/>
      </w:pPr>
    </w:p>
    <w:p w:rsidR="001B6270" w:rsidRDefault="001B6270">
      <w:pPr>
        <w:jc w:val="center"/>
      </w:pPr>
    </w:p>
    <w:p w:rsidR="001B6270" w:rsidRDefault="00B9102C">
      <w:pPr>
        <w:jc w:val="center"/>
      </w:pPr>
      <w:r>
        <w:rPr>
          <w:rFonts w:ascii="方正楷体_GBK" w:eastAsia="方正楷体_GBK" w:hAnsi="方正楷体_GBK" w:cs="方正楷体_GBK"/>
          <w:b/>
          <w:color w:val="000000"/>
          <w:sz w:val="32"/>
        </w:rPr>
        <w:t>中国共产党承德县纪律检查委员会编制</w:t>
      </w:r>
    </w:p>
    <w:p w:rsidR="001B6270" w:rsidRDefault="00B9102C">
      <w:pPr>
        <w:jc w:val="center"/>
        <w:sectPr w:rsidR="001B6270">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承德县财政局审核</w:t>
      </w:r>
    </w:p>
    <w:p w:rsidR="001B6270" w:rsidRDefault="001B6270">
      <w:pPr>
        <w:jc w:val="center"/>
      </w:pPr>
    </w:p>
    <w:p w:rsidR="001B6270" w:rsidRDefault="00B9102C">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1B6270" w:rsidRDefault="001B6270">
      <w:pPr>
        <w:jc w:val="center"/>
      </w:pPr>
    </w:p>
    <w:p w:rsidR="001B6270" w:rsidRDefault="00B9102C">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1B6270" w:rsidRDefault="001B6270">
      <w:pPr>
        <w:pStyle w:val="1"/>
        <w:tabs>
          <w:tab w:val="right" w:leader="dot" w:pos="9282"/>
        </w:tabs>
      </w:pPr>
      <w:r w:rsidRPr="001B6270">
        <w:fldChar w:fldCharType="begin"/>
      </w:r>
      <w:r w:rsidR="00B9102C">
        <w:instrText>TOC \o "2-2" \h \z \u</w:instrText>
      </w:r>
      <w:r w:rsidRPr="001B6270">
        <w:fldChar w:fldCharType="separate"/>
      </w:r>
      <w:hyperlink w:anchor="_Toc_2_2_0000000001" w:history="1">
        <w:r w:rsidR="00B9102C">
          <w:t>一、总体绩效目标</w:t>
        </w:r>
        <w:r w:rsidR="00B9102C">
          <w:tab/>
        </w:r>
        <w:r>
          <w:fldChar w:fldCharType="begin"/>
        </w:r>
        <w:r w:rsidR="00B9102C">
          <w:instrText>PAGEREF _Toc_2_2_0000000001 \h</w:instrText>
        </w:r>
        <w:r>
          <w:fldChar w:fldCharType="separate"/>
        </w:r>
        <w:r w:rsidR="00725D87">
          <w:rPr>
            <w:noProof/>
          </w:rPr>
          <w:t>1</w:t>
        </w:r>
        <w:r>
          <w:fldChar w:fldCharType="end"/>
        </w:r>
      </w:hyperlink>
    </w:p>
    <w:p w:rsidR="001B6270" w:rsidRDefault="001B6270">
      <w:pPr>
        <w:pStyle w:val="1"/>
        <w:tabs>
          <w:tab w:val="right" w:leader="dot" w:pos="9282"/>
        </w:tabs>
      </w:pPr>
      <w:hyperlink w:anchor="_Toc_2_2_0000000002" w:history="1">
        <w:r w:rsidR="00B9102C">
          <w:t>二、分项绩效目标</w:t>
        </w:r>
        <w:r w:rsidR="00B9102C">
          <w:tab/>
        </w:r>
        <w:r>
          <w:fldChar w:fldCharType="begin"/>
        </w:r>
        <w:r w:rsidR="00B9102C">
          <w:instrText>PAGEREF _Toc_2_2_0000000002 \h</w:instrText>
        </w:r>
        <w:r>
          <w:fldChar w:fldCharType="separate"/>
        </w:r>
        <w:r w:rsidR="00725D87">
          <w:rPr>
            <w:noProof/>
          </w:rPr>
          <w:t>3</w:t>
        </w:r>
        <w:r>
          <w:fldChar w:fldCharType="end"/>
        </w:r>
      </w:hyperlink>
    </w:p>
    <w:p w:rsidR="001B6270" w:rsidRDefault="001B6270">
      <w:pPr>
        <w:pStyle w:val="1"/>
        <w:tabs>
          <w:tab w:val="right" w:leader="dot" w:pos="9282"/>
        </w:tabs>
      </w:pPr>
      <w:hyperlink w:anchor="_Toc_2_2_0000000003" w:history="1">
        <w:r w:rsidR="00B9102C">
          <w:t>三、工作保障措施</w:t>
        </w:r>
        <w:r w:rsidR="00B9102C">
          <w:tab/>
        </w:r>
        <w:r>
          <w:fldChar w:fldCharType="begin"/>
        </w:r>
        <w:r w:rsidR="00B9102C">
          <w:instrText>PAGEREF _Toc_2_2_0000000003 \h</w:instrText>
        </w:r>
        <w:r>
          <w:fldChar w:fldCharType="separate"/>
        </w:r>
        <w:r w:rsidR="00725D87">
          <w:rPr>
            <w:noProof/>
          </w:rPr>
          <w:t>5</w:t>
        </w:r>
        <w:r>
          <w:fldChar w:fldCharType="end"/>
        </w:r>
      </w:hyperlink>
    </w:p>
    <w:p w:rsidR="001B6270" w:rsidRDefault="001B6270">
      <w:r>
        <w:fldChar w:fldCharType="end"/>
      </w:r>
    </w:p>
    <w:p w:rsidR="001B6270" w:rsidRDefault="00B9102C">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1B6270" w:rsidRDefault="001B6270">
      <w:pPr>
        <w:pStyle w:val="1"/>
        <w:tabs>
          <w:tab w:val="right" w:leader="dot" w:pos="9282"/>
        </w:tabs>
      </w:pPr>
      <w:r w:rsidRPr="001B6270">
        <w:fldChar w:fldCharType="begin"/>
      </w:r>
      <w:r w:rsidR="00B9102C">
        <w:instrText>TOC \o "4-4" \h \z \u</w:instrText>
      </w:r>
      <w:r w:rsidRPr="001B6270">
        <w:fldChar w:fldCharType="separate"/>
      </w:r>
      <w:hyperlink w:anchor="_Toc_4_4_0000000004" w:history="1">
        <w:r w:rsidR="00B9102C">
          <w:t>1.2022</w:t>
        </w:r>
        <w:r w:rsidR="00B9102C">
          <w:t>年度大要案查处专项经费绩效目标表</w:t>
        </w:r>
        <w:r w:rsidR="00B9102C">
          <w:tab/>
        </w:r>
        <w:r>
          <w:fldChar w:fldCharType="begin"/>
        </w:r>
        <w:r w:rsidR="00B9102C">
          <w:instrText>PAGEREF _Toc_4_4_0000000004 \h</w:instrText>
        </w:r>
        <w:r>
          <w:fldChar w:fldCharType="separate"/>
        </w:r>
        <w:r w:rsidR="00725D87">
          <w:rPr>
            <w:noProof/>
          </w:rPr>
          <w:t>8</w:t>
        </w:r>
        <w:r>
          <w:fldChar w:fldCharType="end"/>
        </w:r>
      </w:hyperlink>
    </w:p>
    <w:p w:rsidR="001B6270" w:rsidRDefault="001B6270">
      <w:pPr>
        <w:pStyle w:val="1"/>
        <w:tabs>
          <w:tab w:val="right" w:leader="dot" w:pos="9282"/>
        </w:tabs>
      </w:pPr>
      <w:hyperlink w:anchor="_Toc_4_4_0000000005" w:history="1">
        <w:r w:rsidR="00B9102C">
          <w:t>2.2022</w:t>
        </w:r>
        <w:r w:rsidR="00B9102C">
          <w:t>年度巡察监督专项经费绩效目标表</w:t>
        </w:r>
        <w:r w:rsidR="00B9102C">
          <w:tab/>
        </w:r>
        <w:r>
          <w:fldChar w:fldCharType="begin"/>
        </w:r>
        <w:r w:rsidR="00B9102C">
          <w:instrText>PAGEREF _Toc_4_4_0000000005 \h</w:instrText>
        </w:r>
        <w:r>
          <w:fldChar w:fldCharType="separate"/>
        </w:r>
        <w:r w:rsidR="00725D87">
          <w:rPr>
            <w:noProof/>
          </w:rPr>
          <w:t>9</w:t>
        </w:r>
        <w:r>
          <w:fldChar w:fldCharType="end"/>
        </w:r>
      </w:hyperlink>
    </w:p>
    <w:p w:rsidR="001B6270" w:rsidRDefault="001B6270">
      <w:r>
        <w:fldChar w:fldCharType="end"/>
      </w:r>
    </w:p>
    <w:p w:rsidR="001B6270" w:rsidRDefault="00B9102C">
      <w:pPr>
        <w:rPr>
          <w:rFonts w:eastAsia="宋体"/>
          <w:lang w:eastAsia="zh-CN"/>
        </w:rPr>
      </w:pPr>
      <w:r>
        <w:br w:type="page"/>
      </w:r>
    </w:p>
    <w:p w:rsidR="001B6270" w:rsidRDefault="001B6270">
      <w:pPr>
        <w:rPr>
          <w:rFonts w:eastAsia="宋体"/>
          <w:lang w:eastAsia="zh-CN"/>
        </w:rPr>
        <w:sectPr w:rsidR="001B6270">
          <w:footerReference w:type="even" r:id="rId15"/>
          <w:footerReference w:type="default" r:id="rId16"/>
          <w:pgSz w:w="11900" w:h="16840"/>
          <w:pgMar w:top="1984" w:right="1304" w:bottom="1134" w:left="1304" w:header="720" w:footer="720" w:gutter="0"/>
          <w:pgNumType w:start="1"/>
          <w:cols w:space="720"/>
        </w:sectPr>
      </w:pPr>
    </w:p>
    <w:p w:rsidR="001B6270" w:rsidRDefault="001B6270">
      <w:pPr>
        <w:jc w:val="center"/>
      </w:pPr>
    </w:p>
    <w:p w:rsidR="001B6270" w:rsidRDefault="00B9102C">
      <w:pPr>
        <w:jc w:val="center"/>
      </w:pPr>
      <w:r>
        <w:rPr>
          <w:rFonts w:ascii="方正小标宋_GBK" w:eastAsia="方正小标宋_GBK" w:hAnsi="方正小标宋_GBK" w:cs="方正小标宋_GBK"/>
          <w:color w:val="000000"/>
          <w:sz w:val="44"/>
        </w:rPr>
        <w:t>第一部分</w:t>
      </w:r>
    </w:p>
    <w:p w:rsidR="001B6270" w:rsidRDefault="00B9102C">
      <w:pPr>
        <w:jc w:val="center"/>
        <w:outlineLvl w:val="0"/>
      </w:pPr>
      <w:r>
        <w:rPr>
          <w:rFonts w:ascii="方正小标宋_GBK" w:eastAsia="方正小标宋_GBK" w:hAnsi="方正小标宋_GBK" w:cs="方正小标宋_GBK"/>
          <w:color w:val="000000"/>
          <w:sz w:val="44"/>
        </w:rPr>
        <w:t>部门整体绩效目标</w:t>
      </w:r>
    </w:p>
    <w:p w:rsidR="001B6270" w:rsidRDefault="001B6270">
      <w:pPr>
        <w:jc w:val="center"/>
      </w:pPr>
    </w:p>
    <w:p w:rsidR="001B6270" w:rsidRDefault="00B9102C">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1B6270" w:rsidRDefault="00B9102C">
      <w:pPr>
        <w:pStyle w:val="-"/>
      </w:pPr>
      <w:r>
        <w:rPr>
          <w:rFonts w:ascii="方正仿宋_GB2312" w:eastAsia="方正仿宋_GB2312" w:hAnsi="方正仿宋_GB2312" w:cs="方正仿宋_GB2312" w:hint="eastAsia"/>
        </w:rPr>
        <w:t>2022</w:t>
      </w:r>
      <w:r>
        <w:rPr>
          <w:rFonts w:ascii="方正仿宋_GB2312" w:eastAsia="方正仿宋_GB2312" w:hAnsi="方正仿宋_GB2312" w:cs="方正仿宋_GB2312" w:hint="eastAsia"/>
        </w:rPr>
        <w:t>年，县纪委</w:t>
      </w:r>
      <w:r>
        <w:rPr>
          <w:rFonts w:ascii="方正仿宋_GB2312" w:eastAsia="方正仿宋_GB2312" w:hAnsi="方正仿宋_GB2312" w:cs="方正仿宋_GB2312" w:hint="eastAsia"/>
        </w:rPr>
        <w:t>监委将继续坚持以习近平新时代中国特色社会主义思想为指导，严格落实中央、省、市纪委监委的安排部署，紧紧围绕党委政府工作大局，以“六治六提”干部队伍作风纪律整顿为抓手，以营造高质量发展环境为目标，发挥纪委监委的监督保障</w:t>
      </w:r>
      <w:r>
        <w:t>执行、促进完善发展作用，以扎实的工作成效推动新时代纪检监察工作再上一个新台阶。</w:t>
      </w:r>
    </w:p>
    <w:p w:rsidR="001B6270" w:rsidRDefault="00B9102C">
      <w:pPr>
        <w:pStyle w:val="-"/>
      </w:pPr>
      <w:r>
        <w:t>（一）坚定不移深化反腐败斗争，不断实现不敢腐、不能腐、不想腐一体推进战略目标。始终保持政治定力和头脑清醒，深刻把握腐败问题的政治本质和政治危害，强化对党员干部思想引领、纪律约束、制度规范，坚定不移、一以贯之贯彻落实全面</w:t>
      </w:r>
      <w:r>
        <w:t>从严治党战略方针。坚持以问题为导向，紧盯</w:t>
      </w:r>
      <w:r>
        <w:t>“</w:t>
      </w:r>
      <w:r>
        <w:t>解决好工作不协调、发展不平衡</w:t>
      </w:r>
      <w:r>
        <w:t>”</w:t>
      </w:r>
      <w:r>
        <w:t>等问题，把协助职责和监督职责摆进去，把握好纠正与防范、治标与治本、阶段性和连续性的关系，积极探索实现</w:t>
      </w:r>
      <w:r>
        <w:t>“</w:t>
      </w:r>
      <w:r>
        <w:t>三不</w:t>
      </w:r>
      <w:r>
        <w:t>”</w:t>
      </w:r>
      <w:r>
        <w:t>同向发力、一体推进的载体和路径。紧盯重大工程、重点领域、重要环节、关键岗位等精准监督，深入整治政治问题和经济问题相互交织、用人腐败和用权腐败相互交织等腐败问题，坚持受贿行贿一起查。通过会议、专题报告片等多种形式深入开展警示教育活动，充分发挥典型案例和违纪违法干部反面教材作用，强化查处一案、警示一片、治理一域的治本功能。及时总结分析</w:t>
      </w:r>
      <w:r>
        <w:t>研判监督检查、审查调查、巡视巡察中发现的体制机制问题和制度漏洞，精准施治。以</w:t>
      </w:r>
      <w:r>
        <w:t>“</w:t>
      </w:r>
      <w:r>
        <w:t>三不</w:t>
      </w:r>
      <w:r>
        <w:t>”</w:t>
      </w:r>
      <w:r>
        <w:t>一体推进的理念、思路、方法深化正风肃纪反腐，推动实现正气充盈、政治清明。</w:t>
      </w:r>
    </w:p>
    <w:p w:rsidR="001B6270" w:rsidRDefault="00B9102C">
      <w:pPr>
        <w:pStyle w:val="-"/>
      </w:pPr>
      <w:r>
        <w:t>（二）毫不松懈纠治</w:t>
      </w:r>
      <w:r>
        <w:t>“</w:t>
      </w:r>
      <w:r>
        <w:t>四风</w:t>
      </w:r>
      <w:r>
        <w:t>”</w:t>
      </w:r>
      <w:r>
        <w:t>顽疾，锲而不舍落实中央八项规定精神。深化整治形式主义、官僚主义，对贯彻党中央决策部署做选择、搞变通、打折扣，特别是搞</w:t>
      </w:r>
      <w:r>
        <w:t>“</w:t>
      </w:r>
      <w:r>
        <w:t>包装式</w:t>
      </w:r>
      <w:r>
        <w:t>”“</w:t>
      </w:r>
      <w:r>
        <w:t>洒水式</w:t>
      </w:r>
      <w:r>
        <w:t>”“</w:t>
      </w:r>
      <w:r>
        <w:t>一刀切式</w:t>
      </w:r>
      <w:r>
        <w:t>”</w:t>
      </w:r>
      <w:r>
        <w:t>落实问题精准施策，推动健全基</w:t>
      </w:r>
      <w:r>
        <w:lastRenderedPageBreak/>
        <w:t>层减负长效机制。重点整治</w:t>
      </w:r>
      <w:r>
        <w:t>“</w:t>
      </w:r>
      <w:r>
        <w:t>伪创新</w:t>
      </w:r>
      <w:r>
        <w:t>”“</w:t>
      </w:r>
      <w:r>
        <w:t>资料秀</w:t>
      </w:r>
      <w:r>
        <w:t>”</w:t>
      </w:r>
      <w:r>
        <w:t>以及重复开会发文，使基层党员干部从繁杂程序中解脱出来，提高真抓实干能力。对享乐主义、奢靡之风坚持露头就打，加</w:t>
      </w:r>
      <w:r>
        <w:t>大对节约粮食、制止餐饮浪费监督，深入整治违规收送礼品礼金等问题，坚决防止</w:t>
      </w:r>
      <w:r>
        <w:t>“</w:t>
      </w:r>
      <w:r>
        <w:t>旧病复发</w:t>
      </w:r>
      <w:r>
        <w:t>”</w:t>
      </w:r>
      <w:r>
        <w:t>和</w:t>
      </w:r>
      <w:r>
        <w:t>“</w:t>
      </w:r>
      <w:r>
        <w:t>隐形变异</w:t>
      </w:r>
      <w:r>
        <w:t>”</w:t>
      </w:r>
      <w:r>
        <w:t>。对反复出现、普遍发生的问题，深入分析，查找制度机制方面的原因，做好作风建设</w:t>
      </w:r>
      <w:r>
        <w:t>“</w:t>
      </w:r>
      <w:r>
        <w:t>后半篇文章</w:t>
      </w:r>
      <w:r>
        <w:t>”</w:t>
      </w:r>
      <w:r>
        <w:t>，锲而不舍推动中央八项规定精神从严从细落到实处。坚持纠</w:t>
      </w:r>
      <w:r>
        <w:t>“</w:t>
      </w:r>
      <w:r>
        <w:t>四风</w:t>
      </w:r>
      <w:r>
        <w:t>”</w:t>
      </w:r>
      <w:r>
        <w:t>与树新风并举，教育引导党员领导干部严格家风家教，反对特权思想和特权行为。综合发挥政治教育引领、党史学习教育感召、警示教育震慑、英模典型教育激励等作用，引导党员干部继承发扬光荣传统和优良作风，大力弘扬塞罕坝精神，从思想源头抵制防范</w:t>
      </w:r>
      <w:r>
        <w:t>“</w:t>
      </w:r>
      <w:r>
        <w:t>四风</w:t>
      </w:r>
      <w:r>
        <w:t>”</w:t>
      </w:r>
      <w:r>
        <w:t>意识，树立新风正气。</w:t>
      </w:r>
    </w:p>
    <w:p w:rsidR="001B6270" w:rsidRDefault="00B9102C">
      <w:pPr>
        <w:pStyle w:val="-"/>
      </w:pPr>
      <w:r>
        <w:t>（三</w:t>
      </w:r>
      <w:r>
        <w:t>）持续整治群众身边腐败和不正之风，促进社会公平正义、保障群众合法权益。坚持</w:t>
      </w:r>
      <w:r>
        <w:t>“</w:t>
      </w:r>
      <w:r>
        <w:t>严</w:t>
      </w:r>
      <w:r>
        <w:t>”</w:t>
      </w:r>
      <w:r>
        <w:t>的主基调，把准监督</w:t>
      </w:r>
      <w:r>
        <w:t>“</w:t>
      </w:r>
      <w:r>
        <w:t>放大镜</w:t>
      </w:r>
      <w:r>
        <w:t>”</w:t>
      </w:r>
      <w:r>
        <w:t>，聚焦各项惠民富民、促进共同富裕政策措施落实，集中整治群众反映强烈问题，推动巩固拓展脱贫攻坚成果同乡村振兴有效衔接；聚焦</w:t>
      </w:r>
      <w:r>
        <w:t>“</w:t>
      </w:r>
      <w:r>
        <w:t>放管服</w:t>
      </w:r>
      <w:r>
        <w:t>”</w:t>
      </w:r>
      <w:r>
        <w:t>改革、招商引资、维护市场秩序、构筑金融支撑、人才强县、科技创新等</w:t>
      </w:r>
      <w:r>
        <w:t>6</w:t>
      </w:r>
      <w:r>
        <w:t>项重点工作落地落实，着力破解影响发展环境</w:t>
      </w:r>
      <w:r>
        <w:t>“</w:t>
      </w:r>
      <w:r>
        <w:t>卡脖子</w:t>
      </w:r>
      <w:r>
        <w:t>”</w:t>
      </w:r>
      <w:r>
        <w:t>问题，构建亲而有度、清而有为的亲清政商关系，努力保护和激发市场主体活力，护航全县经济社会高质量发展；聚焦就业、教育、医疗、社保、养老、食品药品安全、社会治安等</w:t>
      </w:r>
      <w:r>
        <w:t>领域，全力保障人民合法权益和生命健康安全；聚焦扫黑除恶和市域社会治理，严格落实</w:t>
      </w:r>
      <w:r>
        <w:t>“</w:t>
      </w:r>
      <w:r>
        <w:t>一案三查</w:t>
      </w:r>
      <w:r>
        <w:t>”</w:t>
      </w:r>
      <w:r>
        <w:t>，推进</w:t>
      </w:r>
      <w:r>
        <w:t>“</w:t>
      </w:r>
      <w:r>
        <w:t>打伞破网</w:t>
      </w:r>
      <w:r>
        <w:t>”</w:t>
      </w:r>
      <w:r>
        <w:t>常态化，深入整治</w:t>
      </w:r>
      <w:r>
        <w:t>“</w:t>
      </w:r>
      <w:r>
        <w:t>微腐败</w:t>
      </w:r>
      <w:r>
        <w:t>”</w:t>
      </w:r>
      <w:r>
        <w:t>。坚持把整治群众身边腐败和不正之风与</w:t>
      </w:r>
      <w:r>
        <w:t>“</w:t>
      </w:r>
      <w:r>
        <w:t>我为群众办实事</w:t>
      </w:r>
      <w:r>
        <w:t>”</w:t>
      </w:r>
      <w:r>
        <w:t>相结合，加大重复检举控告化解力度，定期梳理群众诉求和问题线索，扎实做好</w:t>
      </w:r>
      <w:r>
        <w:t>“</w:t>
      </w:r>
      <w:r>
        <w:t>送上门来</w:t>
      </w:r>
      <w:r>
        <w:t>”</w:t>
      </w:r>
      <w:r>
        <w:t>的群众工作。在查清责任、作风和腐败问题的同时，强化基层权力监督约束，让群众拥有更踏实的获得感幸福感。进一步整合基层监督力量，建立县委全面领导，县纪委监委协助推动，乡镇（街道）抓好落实带动，村级跟进的县统筹抓乡促村的工作机制，督促基层纪检监察组</w:t>
      </w:r>
      <w:r>
        <w:t>织加强与村务监督力量的沟通协作和约束力度，形成解决群众身边腐败和作风问题合力。</w:t>
      </w:r>
    </w:p>
    <w:p w:rsidR="001B6270" w:rsidRDefault="00B9102C">
      <w:pPr>
        <w:pStyle w:val="-"/>
      </w:pPr>
      <w:r>
        <w:lastRenderedPageBreak/>
        <w:t>（四）有力有序推进政治巡察，充分发挥党内监督利剑和密切联系群众纽带作用。牢牢把握巡视巡察工作的基本要求，自觉跟进、服务、保障</w:t>
      </w:r>
      <w:r>
        <w:t>“</w:t>
      </w:r>
      <w:r>
        <w:t>国之大者</w:t>
      </w:r>
      <w:r>
        <w:t>”</w:t>
      </w:r>
      <w:r>
        <w:t>，坚持依规依纪巡察。紧盯被巡察党组织职能责任，突出领导班子和</w:t>
      </w:r>
      <w:r>
        <w:t>“</w:t>
      </w:r>
      <w:r>
        <w:t>关键少数</w:t>
      </w:r>
      <w:r>
        <w:t>”</w:t>
      </w:r>
      <w:r>
        <w:t>，重点围绕</w:t>
      </w:r>
      <w:r>
        <w:t>“</w:t>
      </w:r>
      <w:r>
        <w:t>三个聚焦</w:t>
      </w:r>
      <w:r>
        <w:t>”</w:t>
      </w:r>
      <w:r>
        <w:t>、实施</w:t>
      </w:r>
      <w:r>
        <w:t>“</w:t>
      </w:r>
      <w:r>
        <w:t>十四五</w:t>
      </w:r>
      <w:r>
        <w:t>”</w:t>
      </w:r>
      <w:r>
        <w:t>规划、贯彻落实习近平总书记视察承德重要讲话指示批示精神等决策部署，加强监督，查找政治偏差，发挥政治</w:t>
      </w:r>
      <w:r>
        <w:t>“</w:t>
      </w:r>
      <w:r>
        <w:t>探照灯</w:t>
      </w:r>
      <w:r>
        <w:t>”</w:t>
      </w:r>
      <w:r>
        <w:t>和</w:t>
      </w:r>
      <w:r>
        <w:t>“</w:t>
      </w:r>
      <w:r>
        <w:t>显微镜</w:t>
      </w:r>
      <w:r>
        <w:t>”</w:t>
      </w:r>
      <w:r>
        <w:t>的作用。坚持把常规巡察与专项巡察、机动巡察和整改</w:t>
      </w:r>
      <w:r>
        <w:t>“</w:t>
      </w:r>
      <w:r>
        <w:t>回头看</w:t>
      </w:r>
      <w:r>
        <w:t>”</w:t>
      </w:r>
      <w:r>
        <w:t>贯通起来</w:t>
      </w:r>
      <w:r>
        <w:t>。完善与市委巡察机构会商、沟通和研判等上下联动机制，推动形成纵向联动、横向贯通、同向发力的巡察格局。有序推进巡察数据库和工作网络平台建设，提高巡察信息化、规范化水平。强化巡察机构与监督检查室、派驻机构协调协作，进一步加强与组织、审计、财会、统计等部门监督配合，推动各类监督信息、资源、力量和成果共享共用。完善贯通整改责任体系，健全完善巡察整改促进机制、评估机制，强化整改落实和成果运用，使巡察监督更加精准、规范、有效。</w:t>
      </w:r>
    </w:p>
    <w:p w:rsidR="001B6270" w:rsidRDefault="001B6270">
      <w:pPr>
        <w:pStyle w:val="-"/>
      </w:pPr>
    </w:p>
    <w:p w:rsidR="001B6270" w:rsidRDefault="00B9102C">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1B6270" w:rsidRDefault="00B9102C">
      <w:pPr>
        <w:pStyle w:val="-0"/>
      </w:pPr>
      <w:r>
        <w:t>（一）办案问责。坚持</w:t>
      </w:r>
      <w:r>
        <w:t>“</w:t>
      </w:r>
      <w:r>
        <w:t>严</w:t>
      </w:r>
      <w:r>
        <w:t>”</w:t>
      </w:r>
      <w:r>
        <w:t>的主基调，综合发挥惩治震慑、惩戒挽救、教育警醒</w:t>
      </w:r>
      <w:r>
        <w:t>的功效，不断实现不敢腐、不能腐、不想腐一体推进的战略目标。一要明确查处腐败重点。对政治问题毫不手软，大力查办上级纪委监委和同级党委交办、巡视巡察移交、群众反映强烈的重点问题。要严查政策支持力度大、权力集中、资金密集、资源布局的重点领域和关键环节中的腐败问题；要严查多次行贿、巨额行贿以及向多人行贿等行为，探索实施行贿人</w:t>
      </w:r>
      <w:r>
        <w:t>“</w:t>
      </w:r>
      <w:r>
        <w:t>黑名单</w:t>
      </w:r>
      <w:r>
        <w:t>”</w:t>
      </w:r>
      <w:r>
        <w:t>制度；要防范年轻干部作风和腐败风险，对年轻干部要从严从实加强教育管理监督，扣好廉洁从政的</w:t>
      </w:r>
      <w:r>
        <w:t>“</w:t>
      </w:r>
      <w:r>
        <w:t>第一颗扣子</w:t>
      </w:r>
      <w:r>
        <w:t>”</w:t>
      </w:r>
      <w:r>
        <w:t>，规范领导干部配偶及其子女经商办企业行为。二要做实案件查办的</w:t>
      </w:r>
      <w:r>
        <w:t>“</w:t>
      </w:r>
      <w:r>
        <w:t>后半篇</w:t>
      </w:r>
      <w:r>
        <w:t>”</w:t>
      </w:r>
      <w:r>
        <w:t>文章。坚持以</w:t>
      </w:r>
      <w:r>
        <w:t>案促改、以案促治，要深入分析案件背后的深层次问题，做到举一反三，把整改贯穿到办案全过程，同步溯源收集情况，做深案件剖析，总结发案规律，推动问题整改。三要运用法治思维和法治方式查办案件。坚持用法治思维和法治方式惩治腐</w:t>
      </w:r>
      <w:r>
        <w:lastRenderedPageBreak/>
        <w:t>败，进一步完善审理提前介入机制，强化对办案过程、事实认定、证据采信和处置意见的合法合规性审核。四要筑牢思想堤坝。探索建立</w:t>
      </w:r>
      <w:r>
        <w:t>“</w:t>
      </w:r>
      <w:r>
        <w:t>警示教育案例素材库</w:t>
      </w:r>
      <w:r>
        <w:t>”</w:t>
      </w:r>
      <w:r>
        <w:t>，以会议、专题报告片等多种形式常态化开展政治性警示教育，定期通报典型案例，做到查办一个案件、总结一类规律、治理一个领域、教育一批干部的成效。</w:t>
      </w:r>
    </w:p>
    <w:p w:rsidR="001B6270" w:rsidRDefault="00B9102C">
      <w:pPr>
        <w:pStyle w:val="-0"/>
      </w:pPr>
      <w:r>
        <w:t>（二）监督检查。坚持以人民为中心，深化</w:t>
      </w:r>
      <w:r>
        <w:t>“</w:t>
      </w:r>
      <w:r>
        <w:t>我为群众办实事</w:t>
      </w:r>
      <w:r>
        <w:t>”</w:t>
      </w:r>
      <w:r>
        <w:t>活动，时刻谨记群众利益无小事，立足监督职责，着力解决人民群众的痛点堵点难点，保障人民群众的合法权益。一要拓宽信访举报渠道。深化检举举报平台建设应用，完善信访举报全程闭环管理工作体系，及时梳理侵害群众利益问题线索，持续用力治理重复信访举报，确保群众反映的问题核实清楚、按时办结、处理到位。二要持续优化发展环境。紧盯政务服务、招商引资、市场秩序、金融支撑、人才强县、科技创新等推进实施情况，实现全县发展环境优化升级。三要深入推进民生领域腐败和不正之风集中整治。</w:t>
      </w:r>
      <w:r>
        <w:t>紧盯教育医疗、社保养老、生态环保、食药品安全和行政审批等重点领域，严查失职失责、弄虚作假、吃拿卡要、政策落实不到位等群众反映强烈的突出问题。四要加强对乡村振兴的专项监督。围绕过渡期加强监督，重点督导检查防返贫动态监测和帮扶机制落实不到位，重点项目推进缓慢，骗项目、套项目、吃项目以及暗箱操作、权钱交易等腐败行为。紧盯有效衔接中的作风问题，责任问题，督促引导党员干部做到工作不断档、责任不落空。五要推进</w:t>
      </w:r>
      <w:r>
        <w:t>“</w:t>
      </w:r>
      <w:r>
        <w:t>打伞破网</w:t>
      </w:r>
      <w:r>
        <w:t>”</w:t>
      </w:r>
      <w:r>
        <w:t>常态化。巩固深化扫黑除恶专项斗争和政法队伍教育整顿成果，聚焦易滋生黑恶势力的行业领域，及时发现苗头性</w:t>
      </w:r>
      <w:r>
        <w:t>、倾向性问题，抓早抓小，防患于未然。六要严查基层</w:t>
      </w:r>
      <w:r>
        <w:t>“</w:t>
      </w:r>
      <w:r>
        <w:t>微腐败</w:t>
      </w:r>
      <w:r>
        <w:t>”</w:t>
      </w:r>
      <w:r>
        <w:t>。围绕行政执法权、行政审批权、公共服务管理职责，严查</w:t>
      </w:r>
      <w:r>
        <w:t>“</w:t>
      </w:r>
      <w:r>
        <w:t>雁过拔毛</w:t>
      </w:r>
      <w:r>
        <w:t>”</w:t>
      </w:r>
      <w:r>
        <w:t>、截留克扣、优亲厚友等</w:t>
      </w:r>
      <w:r>
        <w:t>“</w:t>
      </w:r>
      <w:r>
        <w:t>微腐败</w:t>
      </w:r>
      <w:r>
        <w:t>”</w:t>
      </w:r>
      <w:r>
        <w:t>。充分发挥乡镇纪委监督作用，用好</w:t>
      </w:r>
      <w:r>
        <w:t>“</w:t>
      </w:r>
      <w:r>
        <w:t>村纪检委员、村务监督委员会</w:t>
      </w:r>
      <w:r>
        <w:t>”</w:t>
      </w:r>
      <w:r>
        <w:t>，整合基层监督资源和力量，推动基层监督从</w:t>
      </w:r>
      <w:r>
        <w:t>“</w:t>
      </w:r>
      <w:r>
        <w:t>有形覆盖</w:t>
      </w:r>
      <w:r>
        <w:t>”</w:t>
      </w:r>
      <w:r>
        <w:t>向</w:t>
      </w:r>
      <w:r>
        <w:t>“</w:t>
      </w:r>
      <w:r>
        <w:t>有效覆盖</w:t>
      </w:r>
      <w:r>
        <w:t>”</w:t>
      </w:r>
      <w:r>
        <w:t>迈进。</w:t>
      </w:r>
    </w:p>
    <w:p w:rsidR="001B6270" w:rsidRDefault="00B9102C">
      <w:pPr>
        <w:pStyle w:val="-0"/>
      </w:pPr>
      <w:r>
        <w:t>（三）巡察监督。牢牢把握巡视巡察工作的基本要求，坚持问题导向，自觉跟进、服务、保障</w:t>
      </w:r>
      <w:r>
        <w:t>“</w:t>
      </w:r>
      <w:r>
        <w:t>国之大者</w:t>
      </w:r>
      <w:r>
        <w:t>”</w:t>
      </w:r>
      <w:r>
        <w:t>，查找政治偏差，充分发挥巡察综合监督</w:t>
      </w:r>
      <w:r>
        <w:lastRenderedPageBreak/>
        <w:t>的政治体检作用，实现巡察工作向纵深发展。一是突出政治巡察定位。聚焦</w:t>
      </w:r>
      <w:r>
        <w:t>“</w:t>
      </w:r>
      <w:r>
        <w:t>两个维护</w:t>
      </w:r>
      <w:r>
        <w:t>”</w:t>
      </w:r>
      <w:r>
        <w:t>根本任务，紧扣</w:t>
      </w:r>
      <w:r>
        <w:t>履行党的领导职能责任，重点巡察落实</w:t>
      </w:r>
      <w:r>
        <w:t>“</w:t>
      </w:r>
      <w:r>
        <w:t>十四五</w:t>
      </w:r>
      <w:r>
        <w:t>”</w:t>
      </w:r>
      <w:r>
        <w:t>规划、贯彻新发展理念、贯彻落实习近平总书记视察承德重要讲话指示精神以及省市县委重点工作任务等情况。二是构建巡视巡察新格局。落实中央、省委、市委巡视巡察工作要求，坚持把常规巡察、专项巡察、机动巡察和巡察</w:t>
      </w:r>
      <w:r>
        <w:t>“</w:t>
      </w:r>
      <w:r>
        <w:t>回头看</w:t>
      </w:r>
      <w:r>
        <w:t>”</w:t>
      </w:r>
      <w:r>
        <w:t>贯通起来，推动提升对村（社区）巡察实效。积极落实市县联动、交叉巡察，完善与市委巡察机构会商、沟通和研判等上下联动机制，推动形成纵向联动、横向贯通、同向发力的巡察格局。三是深化整改和成果运用。坚持和完善巡察整改督促机制、评价机制和问责机制，提高巡察信息化、规范</w:t>
      </w:r>
      <w:r>
        <w:t>化水平。强化巡察机构与监督检查室、派驻机构协调协作，推动各类监督信息、资源、力量和成果共享共用。四是推进联系点建设。进一步落实政治巡察要求，完善制度化规范化信息化建设，强化机构队伍建设，做实推进举措，发挥好示范带头作用。</w:t>
      </w:r>
    </w:p>
    <w:p w:rsidR="001B6270" w:rsidRDefault="00B9102C">
      <w:pPr>
        <w:pStyle w:val="-0"/>
      </w:pPr>
      <w:r>
        <w:t>（四）纪检监察事务管理。深化纪检监察体制改革，努力构建统一、全面、高效监督体系。一是强化基层纪检组织建设，按要求核定并调剂乡镇纪委编制、职数，坚持纪委书记提名和考察以县纪委会同组织部门为主，推进监察职能向基层延伸。二是推进纪法贯通、法法衔接，理顺内部机制，探索完善依照法定权限行使权力、开展</w:t>
      </w:r>
      <w:r>
        <w:t>工作的具体流程，对问题线索处置、调查审查措施运用等工作进行集体决策协商。加强外部协作，充分发挥县委反腐败协调小组作用，与公安、检察院、法院等建立沟通协调机制，及时移交线索，实现信息共享，形成反腐败工作合力。三是统筹推进派驻监督改革，按照省纪委《关于开展深化县级纪委监委派驻机构改革调研的通知》要求，积极推动我县的派驻监督改革，充分发挥派的威力、驻的优势，实现派驻监督全履盖。</w:t>
      </w:r>
    </w:p>
    <w:p w:rsidR="001B6270" w:rsidRDefault="00B9102C">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1B6270" w:rsidRDefault="00B9102C">
      <w:pPr>
        <w:pStyle w:val="-1"/>
      </w:pPr>
      <w:r>
        <w:rPr>
          <w:rFonts w:ascii="方正仿宋_GB2312" w:eastAsia="方正仿宋_GB2312" w:hAnsi="方正仿宋_GB2312" w:cs="方正仿宋_GB2312" w:hint="eastAsia"/>
        </w:rPr>
        <w:t>1</w:t>
      </w:r>
      <w:r>
        <w:rPr>
          <w:rFonts w:ascii="方正仿宋_GB2312" w:eastAsia="方正仿宋_GB2312" w:hAnsi="方正仿宋_GB2312" w:cs="方正仿宋_GB2312" w:hint="eastAsia"/>
        </w:rPr>
        <w:t>、</w:t>
      </w:r>
      <w:r>
        <w:t>强化内部管理。加强对党中央和中央纪委关于党风廉政建设和反腐败斗争新理念、新思想、新要求的学习，强化行动自觉，向</w:t>
      </w:r>
      <w:r>
        <w:t>“</w:t>
      </w:r>
      <w:r>
        <w:t>管</w:t>
      </w:r>
      <w:r>
        <w:t>住纪律</w:t>
      </w:r>
      <w:r>
        <w:t>”</w:t>
      </w:r>
      <w:r>
        <w:t>聚焦。</w:t>
      </w:r>
      <w:r>
        <w:lastRenderedPageBreak/>
        <w:t>完善自我监督机制，健全内控措施，切实加强对执纪监督问责岗位和关键环节的监督，坚决防止跑风漏气、以案谋私等行为，用铁的纪律打造党和人民信任的纪检监察干部队伍。</w:t>
      </w:r>
    </w:p>
    <w:p w:rsidR="001B6270" w:rsidRDefault="00B9102C">
      <w:pPr>
        <w:pStyle w:val="-1"/>
      </w:pPr>
      <w:r>
        <w:rPr>
          <w:rFonts w:ascii="方正仿宋_GB2312" w:eastAsia="方正仿宋_GB2312" w:hAnsi="方正仿宋_GB2312" w:cs="方正仿宋_GB2312" w:hint="eastAsia"/>
        </w:rPr>
        <w:t>2</w:t>
      </w:r>
      <w:r>
        <w:rPr>
          <w:rFonts w:ascii="方正仿宋_GB2312" w:eastAsia="方正仿宋_GB2312" w:hAnsi="方正仿宋_GB2312" w:cs="方正仿宋_GB2312" w:hint="eastAsia"/>
        </w:rPr>
        <w:t>、</w:t>
      </w:r>
      <w:r>
        <w:t>扎实做好信访举报工作。坚持</w:t>
      </w:r>
      <w:r>
        <w:t>“</w:t>
      </w:r>
      <w:r>
        <w:t>依法、及时、就地解决问题与疏导教育相结合</w:t>
      </w:r>
      <w:r>
        <w:t>”</w:t>
      </w:r>
      <w:r>
        <w:t>的工作原则，充分发挥信访工作的</w:t>
      </w:r>
      <w:r>
        <w:t>“</w:t>
      </w:r>
      <w:r>
        <w:t>桥梁</w:t>
      </w:r>
      <w:r>
        <w:t>”</w:t>
      </w:r>
      <w:r>
        <w:t>、</w:t>
      </w:r>
      <w:r>
        <w:t>“</w:t>
      </w:r>
      <w:r>
        <w:t>窗口</w:t>
      </w:r>
      <w:r>
        <w:t>”</w:t>
      </w:r>
      <w:r>
        <w:t>、</w:t>
      </w:r>
      <w:r>
        <w:t>“</w:t>
      </w:r>
      <w:r>
        <w:t>晴雨表</w:t>
      </w:r>
      <w:r>
        <w:t>”</w:t>
      </w:r>
      <w:r>
        <w:t>、</w:t>
      </w:r>
      <w:r>
        <w:t>“</w:t>
      </w:r>
      <w:r>
        <w:t>情报部</w:t>
      </w:r>
      <w:r>
        <w:t>”</w:t>
      </w:r>
      <w:r>
        <w:t>作用，积极开展信访督查督办工作，切实化解矛盾。</w:t>
      </w:r>
    </w:p>
    <w:p w:rsidR="001B6270" w:rsidRDefault="00B9102C">
      <w:pPr>
        <w:pStyle w:val="-1"/>
      </w:pPr>
      <w:r>
        <w:rPr>
          <w:rFonts w:ascii="方正仿宋_GB2312" w:eastAsia="方正仿宋_GB2312" w:hAnsi="方正仿宋_GB2312" w:cs="方正仿宋_GB2312" w:hint="eastAsia"/>
        </w:rPr>
        <w:t>3</w:t>
      </w:r>
      <w:r>
        <w:rPr>
          <w:rFonts w:ascii="方正仿宋_GB2312" w:eastAsia="方正仿宋_GB2312" w:hAnsi="方正仿宋_GB2312" w:cs="方正仿宋_GB2312" w:hint="eastAsia"/>
        </w:rPr>
        <w:t>、</w:t>
      </w:r>
      <w:r>
        <w:t>全面落实两个责任，严格监督执纪问责，持续深化</w:t>
      </w:r>
      <w:r>
        <w:t>“</w:t>
      </w:r>
      <w:r>
        <w:t>三转</w:t>
      </w:r>
      <w:r>
        <w:t>”</w:t>
      </w:r>
      <w:r>
        <w:t>。继续抓好案件查办及审理等各项措施的落实，切实发挥专业部门在案件防范工作中的主力军作用，着</w:t>
      </w:r>
      <w:r>
        <w:t>力抓好重要风险点的专项治理，消除案发隐患。加大执纪问责力度，坚持</w:t>
      </w:r>
      <w:r>
        <w:t>“</w:t>
      </w:r>
      <w:r>
        <w:t>三个区分开来</w:t>
      </w:r>
      <w:r>
        <w:t>”</w:t>
      </w:r>
      <w:r>
        <w:t>，综合运用</w:t>
      </w:r>
      <w:r>
        <w:t>“</w:t>
      </w:r>
      <w:r>
        <w:t>四种形态</w:t>
      </w:r>
      <w:r>
        <w:t>”</w:t>
      </w:r>
      <w:r>
        <w:t>，既重拳治理不收手、不知止行为，又保护干事创业者，为担当者担当。</w:t>
      </w:r>
    </w:p>
    <w:p w:rsidR="001B6270" w:rsidRDefault="00B9102C">
      <w:pPr>
        <w:pStyle w:val="-1"/>
      </w:pPr>
      <w:r>
        <w:rPr>
          <w:rFonts w:ascii="方正仿宋_GB2312" w:eastAsia="方正仿宋_GB2312" w:hAnsi="方正仿宋_GB2312" w:cs="方正仿宋_GB2312" w:hint="eastAsia"/>
        </w:rPr>
        <w:t>4</w:t>
      </w:r>
      <w:r>
        <w:rPr>
          <w:rFonts w:ascii="方正仿宋_GB2312" w:eastAsia="方正仿宋_GB2312" w:hAnsi="方正仿宋_GB2312" w:cs="方正仿宋_GB2312" w:hint="eastAsia"/>
        </w:rPr>
        <w:t>、</w:t>
      </w:r>
      <w:r>
        <w:t>多举措落实监督执纪工作规则。严格落实纪律审查安全工作责任制，明确纪律审查安全责任人，严格执行办案纪律和保密纪律，通过规范纪律审查程序，进一步提高全县纪律审查质量。</w:t>
      </w:r>
    </w:p>
    <w:p w:rsidR="001B6270" w:rsidRDefault="00B9102C">
      <w:pPr>
        <w:pStyle w:val="-1"/>
      </w:pPr>
      <w:r>
        <w:rPr>
          <w:rFonts w:ascii="方正仿宋_GB2312" w:eastAsia="方正仿宋_GB2312" w:hAnsi="方正仿宋_GB2312" w:cs="方正仿宋_GB2312" w:hint="eastAsia"/>
        </w:rPr>
        <w:t>5</w:t>
      </w:r>
      <w:r>
        <w:rPr>
          <w:rFonts w:ascii="方正仿宋_GB2312" w:eastAsia="方正仿宋_GB2312" w:hAnsi="方正仿宋_GB2312" w:cs="方正仿宋_GB2312" w:hint="eastAsia"/>
        </w:rPr>
        <w:t>、</w:t>
      </w:r>
      <w:r>
        <w:t>加强基层纪委建设。认真执行县委印发的《关于进一步加强乡镇纪检组织建设的实施意见》，建立专职专用机制；加强基层纪检委员队伍建设，针对农村、社区、县直部门等不同领域、不同层级的</w:t>
      </w:r>
      <w:r>
        <w:t>党组织的实际情况，确保基层纪检委员队伍配备到位，同时加强乡镇纪委谈话室建设，为提升执纪审查水平打下坚实基础。</w:t>
      </w:r>
    </w:p>
    <w:p w:rsidR="001B6270" w:rsidRDefault="00B9102C">
      <w:pPr>
        <w:pStyle w:val="-1"/>
      </w:pPr>
      <w:r>
        <w:rPr>
          <w:rFonts w:ascii="方正仿宋_GB2312" w:eastAsia="方正仿宋_GB2312" w:hAnsi="方正仿宋_GB2312" w:cs="方正仿宋_GB2312" w:hint="eastAsia"/>
        </w:rPr>
        <w:t>6</w:t>
      </w:r>
      <w:r>
        <w:rPr>
          <w:rFonts w:ascii="方正仿宋_GB2312" w:eastAsia="方正仿宋_GB2312" w:hAnsi="方正仿宋_GB2312" w:cs="方正仿宋_GB2312" w:hint="eastAsia"/>
        </w:rPr>
        <w:t>、</w:t>
      </w:r>
      <w:r>
        <w:t>强化办案安全。凡是上级下发涉及有关办案安全等文件，均通过办公内网及时传阅，并对纸质文件进行签字背书，提出明确要求，强化办案纪律。健全制度保障，严格落实办案区监控室管理规定、</w:t>
      </w:r>
      <w:r>
        <w:t>“</w:t>
      </w:r>
      <w:r>
        <w:t>谈话室</w:t>
      </w:r>
      <w:r>
        <w:t>”</w:t>
      </w:r>
      <w:r>
        <w:t>场所管理规定、突发事故处理应急措施等规定，保证了办案工作的顺利开展。加强办案区域监控，办案期间利用高标准办案谈话室最新网络高清数字摄像头，全方位不留任何死角全程录音录像，为安全顺利办案提供技术保障。</w:t>
      </w:r>
    </w:p>
    <w:p w:rsidR="001B6270" w:rsidRDefault="001B6270">
      <w:pPr>
        <w:jc w:val="center"/>
        <w:sectPr w:rsidR="001B6270">
          <w:pgSz w:w="11900" w:h="16840"/>
          <w:pgMar w:top="1984" w:right="1304" w:bottom="1134" w:left="1304" w:header="720" w:footer="720" w:gutter="0"/>
          <w:pgNumType w:start="1"/>
          <w:cols w:space="720"/>
        </w:sectPr>
      </w:pPr>
    </w:p>
    <w:p w:rsidR="001B6270" w:rsidRDefault="001B6270">
      <w:pPr>
        <w:jc w:val="center"/>
      </w:pPr>
    </w:p>
    <w:p w:rsidR="001B6270" w:rsidRDefault="001B6270">
      <w:pPr>
        <w:jc w:val="center"/>
      </w:pPr>
    </w:p>
    <w:p w:rsidR="001B6270" w:rsidRDefault="001B6270">
      <w:pPr>
        <w:jc w:val="center"/>
      </w:pPr>
    </w:p>
    <w:p w:rsidR="001B6270" w:rsidRDefault="00B9102C">
      <w:pPr>
        <w:jc w:val="center"/>
      </w:pPr>
      <w:r>
        <w:rPr>
          <w:rFonts w:ascii="方正小标宋_GBK" w:eastAsia="方正小标宋_GBK" w:hAnsi="方正小标宋_GBK" w:cs="方正小标宋_GBK"/>
          <w:color w:val="000000"/>
          <w:sz w:val="44"/>
        </w:rPr>
        <w:t>第二部分</w:t>
      </w:r>
    </w:p>
    <w:p w:rsidR="001B6270" w:rsidRDefault="001B6270">
      <w:pPr>
        <w:jc w:val="center"/>
      </w:pPr>
    </w:p>
    <w:p w:rsidR="001B6270" w:rsidRDefault="00B9102C">
      <w:pPr>
        <w:jc w:val="center"/>
        <w:outlineLvl w:val="0"/>
      </w:pPr>
      <w:r>
        <w:rPr>
          <w:rFonts w:ascii="方正小标宋_GBK" w:eastAsia="方正小标宋_GBK" w:hAnsi="方正小标宋_GBK" w:cs="方正小标宋_GBK"/>
          <w:color w:val="000000"/>
          <w:sz w:val="44"/>
        </w:rPr>
        <w:t>预算项目绩效目标</w:t>
      </w:r>
    </w:p>
    <w:p w:rsidR="001B6270" w:rsidRDefault="001B6270">
      <w:pPr>
        <w:jc w:val="center"/>
        <w:sectPr w:rsidR="001B6270">
          <w:pgSz w:w="11900" w:h="16840"/>
          <w:pgMar w:top="1984" w:right="1304" w:bottom="1134" w:left="1304" w:header="720" w:footer="720" w:gutter="0"/>
          <w:cols w:space="720"/>
        </w:sectPr>
      </w:pPr>
    </w:p>
    <w:p w:rsidR="001B6270" w:rsidRDefault="001B6270">
      <w:pPr>
        <w:jc w:val="center"/>
      </w:pPr>
      <w:bookmarkStart w:id="3" w:name="_GoBack"/>
      <w:bookmarkEnd w:id="3"/>
    </w:p>
    <w:p w:rsidR="001B6270" w:rsidRDefault="00B9102C">
      <w:pPr>
        <w:ind w:firstLine="560"/>
        <w:outlineLvl w:val="3"/>
      </w:pPr>
      <w:bookmarkStart w:id="4" w:name="_Toc_4_4_0000000004"/>
      <w:r>
        <w:rPr>
          <w:rFonts w:ascii="方正仿宋_GBK" w:eastAsia="方正仿宋_GBK" w:hAnsi="方正仿宋_GBK" w:cs="方正仿宋_GBK"/>
          <w:color w:val="000000"/>
          <w:sz w:val="28"/>
        </w:rPr>
        <w:t>1.2022</w:t>
      </w:r>
      <w:r>
        <w:rPr>
          <w:rFonts w:ascii="方正仿宋_GBK" w:eastAsia="方正仿宋_GBK" w:hAnsi="方正仿宋_GBK" w:cs="方正仿宋_GBK"/>
          <w:color w:val="000000"/>
          <w:sz w:val="28"/>
        </w:rPr>
        <w:t>年度大要案查处专项经费绩效目标表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B6270">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6270" w:rsidRDefault="00B9102C">
            <w:pPr>
              <w:pStyle w:val="5"/>
            </w:pPr>
            <w:r>
              <w:rPr>
                <w:rFonts w:hint="eastAsia"/>
              </w:rPr>
              <w:t>222001</w:t>
            </w:r>
            <w:r>
              <w:rPr>
                <w:rFonts w:hint="eastAsia"/>
              </w:rPr>
              <w:t>中国共产党承德县纪律检查委员会本级</w:t>
            </w:r>
          </w:p>
        </w:tc>
        <w:tc>
          <w:tcPr>
            <w:tcW w:w="1843" w:type="dxa"/>
            <w:tcBorders>
              <w:top w:val="single" w:sz="6" w:space="0" w:color="FFFFFF"/>
              <w:left w:val="single" w:sz="6" w:space="0" w:color="FFFFFF"/>
              <w:right w:val="single" w:sz="6" w:space="0" w:color="FFFFFF"/>
            </w:tcBorders>
            <w:vAlign w:val="center"/>
          </w:tcPr>
          <w:p w:rsidR="001B6270" w:rsidRDefault="00B9102C">
            <w:pPr>
              <w:pStyle w:val="40"/>
            </w:pPr>
            <w:r>
              <w:t>单位：万元</w:t>
            </w:r>
          </w:p>
        </w:tc>
      </w:tr>
      <w:tr w:rsidR="001B6270">
        <w:trPr>
          <w:trHeight w:val="369"/>
          <w:jc w:val="center"/>
        </w:trPr>
        <w:tc>
          <w:tcPr>
            <w:tcW w:w="1276" w:type="dxa"/>
            <w:vAlign w:val="center"/>
          </w:tcPr>
          <w:p w:rsidR="001B6270" w:rsidRDefault="00B9102C">
            <w:pPr>
              <w:pStyle w:val="10"/>
            </w:pPr>
            <w:r>
              <w:rPr>
                <w:rFonts w:hint="eastAsia"/>
              </w:rPr>
              <w:t>项目编码</w:t>
            </w:r>
          </w:p>
        </w:tc>
        <w:tc>
          <w:tcPr>
            <w:tcW w:w="2608" w:type="dxa"/>
            <w:gridSpan w:val="2"/>
            <w:vAlign w:val="center"/>
          </w:tcPr>
          <w:p w:rsidR="001B6270" w:rsidRDefault="00B9102C">
            <w:pPr>
              <w:pStyle w:val="20"/>
            </w:pPr>
            <w:r>
              <w:t>13082122P00528010001F</w:t>
            </w:r>
          </w:p>
        </w:tc>
        <w:tc>
          <w:tcPr>
            <w:tcW w:w="1587" w:type="dxa"/>
            <w:vAlign w:val="center"/>
          </w:tcPr>
          <w:p w:rsidR="001B6270" w:rsidRDefault="00B9102C">
            <w:pPr>
              <w:pStyle w:val="10"/>
            </w:pPr>
            <w:r>
              <w:rPr>
                <w:rFonts w:hint="eastAsia"/>
              </w:rPr>
              <w:t>项目名称</w:t>
            </w:r>
          </w:p>
        </w:tc>
        <w:tc>
          <w:tcPr>
            <w:tcW w:w="4422" w:type="dxa"/>
            <w:gridSpan w:val="3"/>
            <w:vAlign w:val="center"/>
          </w:tcPr>
          <w:p w:rsidR="001B6270" w:rsidRDefault="00B9102C">
            <w:pPr>
              <w:pStyle w:val="20"/>
            </w:pPr>
            <w:r>
              <w:t>2022</w:t>
            </w:r>
            <w:r>
              <w:t>年度大要案查处专项经费</w:t>
            </w:r>
          </w:p>
        </w:tc>
      </w:tr>
      <w:tr w:rsidR="001B6270">
        <w:trPr>
          <w:trHeight w:val="369"/>
          <w:jc w:val="center"/>
        </w:trPr>
        <w:tc>
          <w:tcPr>
            <w:tcW w:w="1276" w:type="dxa"/>
            <w:vMerge w:val="restart"/>
            <w:vAlign w:val="center"/>
          </w:tcPr>
          <w:p w:rsidR="001B6270" w:rsidRDefault="00B9102C">
            <w:pPr>
              <w:pStyle w:val="10"/>
            </w:pPr>
            <w:r>
              <w:t>预算规模及资金用途</w:t>
            </w:r>
          </w:p>
        </w:tc>
        <w:tc>
          <w:tcPr>
            <w:tcW w:w="1276" w:type="dxa"/>
            <w:vAlign w:val="center"/>
          </w:tcPr>
          <w:p w:rsidR="001B6270" w:rsidRDefault="00B9102C">
            <w:pPr>
              <w:pStyle w:val="10"/>
            </w:pPr>
            <w:r>
              <w:t>预算数</w:t>
            </w:r>
          </w:p>
        </w:tc>
        <w:tc>
          <w:tcPr>
            <w:tcW w:w="1332" w:type="dxa"/>
            <w:vAlign w:val="center"/>
          </w:tcPr>
          <w:p w:rsidR="001B6270" w:rsidRDefault="00B9102C">
            <w:pPr>
              <w:pStyle w:val="20"/>
            </w:pPr>
            <w:r>
              <w:t>60.00</w:t>
            </w:r>
          </w:p>
        </w:tc>
        <w:tc>
          <w:tcPr>
            <w:tcW w:w="1587" w:type="dxa"/>
            <w:vAlign w:val="center"/>
          </w:tcPr>
          <w:p w:rsidR="001B6270" w:rsidRDefault="00B9102C">
            <w:pPr>
              <w:pStyle w:val="10"/>
              <w:jc w:val="right"/>
            </w:pPr>
            <w:r>
              <w:t>其中：财政</w:t>
            </w:r>
            <w:r>
              <w:t xml:space="preserve">    </w:t>
            </w:r>
            <w:r>
              <w:t>资金</w:t>
            </w:r>
          </w:p>
        </w:tc>
        <w:tc>
          <w:tcPr>
            <w:tcW w:w="1304" w:type="dxa"/>
            <w:vAlign w:val="center"/>
          </w:tcPr>
          <w:p w:rsidR="001B6270" w:rsidRDefault="00B9102C">
            <w:pPr>
              <w:pStyle w:val="20"/>
            </w:pPr>
            <w:r>
              <w:t>60.00</w:t>
            </w:r>
          </w:p>
        </w:tc>
        <w:tc>
          <w:tcPr>
            <w:tcW w:w="1276" w:type="dxa"/>
            <w:vAlign w:val="center"/>
          </w:tcPr>
          <w:p w:rsidR="001B6270" w:rsidRDefault="00B9102C">
            <w:pPr>
              <w:pStyle w:val="10"/>
            </w:pPr>
            <w:r>
              <w:t>其他资金</w:t>
            </w:r>
          </w:p>
        </w:tc>
        <w:tc>
          <w:tcPr>
            <w:tcW w:w="1843" w:type="dxa"/>
            <w:vAlign w:val="center"/>
          </w:tcPr>
          <w:p w:rsidR="001B6270" w:rsidRDefault="001B6270">
            <w:pPr>
              <w:pStyle w:val="20"/>
            </w:pPr>
          </w:p>
        </w:tc>
      </w:tr>
      <w:tr w:rsidR="001B6270">
        <w:trPr>
          <w:trHeight w:val="369"/>
          <w:jc w:val="center"/>
        </w:trPr>
        <w:tc>
          <w:tcPr>
            <w:tcW w:w="1276" w:type="dxa"/>
            <w:vMerge/>
          </w:tcPr>
          <w:p w:rsidR="001B6270" w:rsidRDefault="001B6270"/>
        </w:tc>
        <w:tc>
          <w:tcPr>
            <w:tcW w:w="8617" w:type="dxa"/>
            <w:gridSpan w:val="6"/>
            <w:vAlign w:val="center"/>
          </w:tcPr>
          <w:p w:rsidR="001B6270" w:rsidRDefault="00B9102C">
            <w:pPr>
              <w:pStyle w:val="20"/>
            </w:pPr>
            <w:r>
              <w:t>用于办理大要案过程中支付的鉴定费、留置场所及医疗保障等费用。</w:t>
            </w:r>
          </w:p>
        </w:tc>
      </w:tr>
      <w:tr w:rsidR="001B6270">
        <w:trPr>
          <w:trHeight w:val="369"/>
          <w:jc w:val="center"/>
        </w:trPr>
        <w:tc>
          <w:tcPr>
            <w:tcW w:w="1276" w:type="dxa"/>
            <w:vMerge w:val="restart"/>
            <w:vAlign w:val="center"/>
          </w:tcPr>
          <w:p w:rsidR="001B6270" w:rsidRDefault="00B9102C">
            <w:pPr>
              <w:pStyle w:val="10"/>
            </w:pPr>
            <w:r>
              <w:t>资金支出计划（</w:t>
            </w:r>
            <w:r>
              <w:t>%</w:t>
            </w:r>
            <w:r>
              <w:t>）</w:t>
            </w:r>
          </w:p>
        </w:tc>
        <w:tc>
          <w:tcPr>
            <w:tcW w:w="2608" w:type="dxa"/>
            <w:gridSpan w:val="2"/>
            <w:vAlign w:val="center"/>
          </w:tcPr>
          <w:p w:rsidR="001B6270" w:rsidRDefault="00B9102C">
            <w:pPr>
              <w:pStyle w:val="10"/>
            </w:pPr>
            <w:r>
              <w:t>3</w:t>
            </w:r>
            <w:r>
              <w:t>月底</w:t>
            </w:r>
          </w:p>
        </w:tc>
        <w:tc>
          <w:tcPr>
            <w:tcW w:w="1587" w:type="dxa"/>
            <w:vAlign w:val="center"/>
          </w:tcPr>
          <w:p w:rsidR="001B6270" w:rsidRDefault="00B9102C">
            <w:pPr>
              <w:pStyle w:val="10"/>
            </w:pPr>
            <w:r>
              <w:t>6</w:t>
            </w:r>
            <w:r>
              <w:t>月底</w:t>
            </w:r>
          </w:p>
        </w:tc>
        <w:tc>
          <w:tcPr>
            <w:tcW w:w="1304" w:type="dxa"/>
            <w:vAlign w:val="center"/>
          </w:tcPr>
          <w:p w:rsidR="001B6270" w:rsidRDefault="00B9102C">
            <w:pPr>
              <w:pStyle w:val="10"/>
            </w:pPr>
            <w:r>
              <w:t>10</w:t>
            </w:r>
            <w:r>
              <w:t>月底</w:t>
            </w:r>
          </w:p>
        </w:tc>
        <w:tc>
          <w:tcPr>
            <w:tcW w:w="3118" w:type="dxa"/>
            <w:gridSpan w:val="2"/>
            <w:vAlign w:val="center"/>
          </w:tcPr>
          <w:p w:rsidR="001B6270" w:rsidRDefault="00B9102C">
            <w:pPr>
              <w:pStyle w:val="10"/>
            </w:pPr>
            <w:r>
              <w:t>12</w:t>
            </w:r>
            <w:r>
              <w:t>月底</w:t>
            </w:r>
          </w:p>
        </w:tc>
      </w:tr>
      <w:tr w:rsidR="001B6270">
        <w:trPr>
          <w:trHeight w:val="369"/>
          <w:jc w:val="center"/>
        </w:trPr>
        <w:tc>
          <w:tcPr>
            <w:tcW w:w="1276" w:type="dxa"/>
            <w:vMerge/>
          </w:tcPr>
          <w:p w:rsidR="001B6270" w:rsidRDefault="001B6270"/>
        </w:tc>
        <w:tc>
          <w:tcPr>
            <w:tcW w:w="2608" w:type="dxa"/>
            <w:gridSpan w:val="2"/>
            <w:vAlign w:val="center"/>
          </w:tcPr>
          <w:p w:rsidR="001B6270" w:rsidRDefault="00B9102C">
            <w:pPr>
              <w:pStyle w:val="3"/>
            </w:pPr>
            <w:r>
              <w:t>25%</w:t>
            </w:r>
          </w:p>
        </w:tc>
        <w:tc>
          <w:tcPr>
            <w:tcW w:w="1587" w:type="dxa"/>
            <w:vAlign w:val="center"/>
          </w:tcPr>
          <w:p w:rsidR="001B6270" w:rsidRDefault="00B9102C">
            <w:pPr>
              <w:pStyle w:val="3"/>
            </w:pPr>
            <w:r>
              <w:t>50%</w:t>
            </w:r>
          </w:p>
        </w:tc>
        <w:tc>
          <w:tcPr>
            <w:tcW w:w="1304" w:type="dxa"/>
            <w:vAlign w:val="center"/>
          </w:tcPr>
          <w:p w:rsidR="001B6270" w:rsidRDefault="00B9102C">
            <w:pPr>
              <w:pStyle w:val="3"/>
            </w:pPr>
            <w:r>
              <w:t>75%</w:t>
            </w:r>
          </w:p>
        </w:tc>
        <w:tc>
          <w:tcPr>
            <w:tcW w:w="3118" w:type="dxa"/>
            <w:gridSpan w:val="2"/>
            <w:vAlign w:val="center"/>
          </w:tcPr>
          <w:p w:rsidR="001B6270" w:rsidRDefault="00B9102C">
            <w:pPr>
              <w:pStyle w:val="3"/>
            </w:pPr>
            <w:r>
              <w:t>100%</w:t>
            </w:r>
          </w:p>
        </w:tc>
      </w:tr>
      <w:tr w:rsidR="001B6270">
        <w:trPr>
          <w:trHeight w:val="369"/>
          <w:jc w:val="center"/>
        </w:trPr>
        <w:tc>
          <w:tcPr>
            <w:tcW w:w="1276" w:type="dxa"/>
            <w:vAlign w:val="center"/>
          </w:tcPr>
          <w:p w:rsidR="001B6270" w:rsidRDefault="00B9102C">
            <w:pPr>
              <w:pStyle w:val="10"/>
            </w:pPr>
            <w:r>
              <w:t>绩效目标</w:t>
            </w:r>
          </w:p>
        </w:tc>
        <w:tc>
          <w:tcPr>
            <w:tcW w:w="8617" w:type="dxa"/>
            <w:gridSpan w:val="6"/>
            <w:vAlign w:val="center"/>
          </w:tcPr>
          <w:p w:rsidR="001B6270" w:rsidRDefault="00B9102C">
            <w:pPr>
              <w:pStyle w:val="20"/>
              <w:rPr>
                <w:lang w:eastAsia="zh-CN"/>
              </w:rPr>
            </w:pPr>
            <w:r>
              <w:t>1.</w:t>
            </w:r>
            <w:r>
              <w:t>目标内容</w:t>
            </w:r>
            <w:r>
              <w:rPr>
                <w:rFonts w:hint="eastAsia"/>
                <w:lang w:eastAsia="zh-CN"/>
              </w:rPr>
              <w:t>:</w:t>
            </w:r>
            <w:r>
              <w:rPr>
                <w:rFonts w:hint="eastAsia"/>
                <w:lang w:eastAsia="zh-CN"/>
              </w:rPr>
              <w:t>为大要案顺利查处提供资金保障。</w:t>
            </w:r>
          </w:p>
        </w:tc>
      </w:tr>
    </w:tbl>
    <w:p w:rsidR="001B6270" w:rsidRDefault="001B62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B6270">
        <w:trPr>
          <w:trHeight w:val="397"/>
          <w:tblHeader/>
          <w:jc w:val="center"/>
        </w:trPr>
        <w:tc>
          <w:tcPr>
            <w:tcW w:w="1276" w:type="dxa"/>
            <w:vAlign w:val="center"/>
          </w:tcPr>
          <w:p w:rsidR="001B6270" w:rsidRDefault="00B9102C">
            <w:pPr>
              <w:pStyle w:val="10"/>
            </w:pPr>
            <w:r>
              <w:t>一级指标</w:t>
            </w:r>
          </w:p>
        </w:tc>
        <w:tc>
          <w:tcPr>
            <w:tcW w:w="1276" w:type="dxa"/>
            <w:vAlign w:val="center"/>
          </w:tcPr>
          <w:p w:rsidR="001B6270" w:rsidRDefault="00B9102C">
            <w:pPr>
              <w:pStyle w:val="10"/>
            </w:pPr>
            <w:r>
              <w:t>二级指标</w:t>
            </w:r>
          </w:p>
        </w:tc>
        <w:tc>
          <w:tcPr>
            <w:tcW w:w="1332" w:type="dxa"/>
            <w:vAlign w:val="center"/>
          </w:tcPr>
          <w:p w:rsidR="001B6270" w:rsidRDefault="00B9102C">
            <w:pPr>
              <w:pStyle w:val="10"/>
            </w:pPr>
            <w:r>
              <w:t>三级指标</w:t>
            </w:r>
          </w:p>
        </w:tc>
        <w:tc>
          <w:tcPr>
            <w:tcW w:w="2891" w:type="dxa"/>
            <w:vAlign w:val="center"/>
          </w:tcPr>
          <w:p w:rsidR="001B6270" w:rsidRDefault="00B9102C">
            <w:pPr>
              <w:pStyle w:val="10"/>
            </w:pPr>
            <w:r>
              <w:t>绩效指标描述</w:t>
            </w:r>
          </w:p>
        </w:tc>
        <w:tc>
          <w:tcPr>
            <w:tcW w:w="1276" w:type="dxa"/>
            <w:vAlign w:val="center"/>
          </w:tcPr>
          <w:p w:rsidR="001B6270" w:rsidRDefault="00B9102C">
            <w:pPr>
              <w:pStyle w:val="10"/>
            </w:pPr>
            <w:r>
              <w:t>指标值</w:t>
            </w:r>
          </w:p>
        </w:tc>
        <w:tc>
          <w:tcPr>
            <w:tcW w:w="1843" w:type="dxa"/>
            <w:vAlign w:val="center"/>
          </w:tcPr>
          <w:p w:rsidR="001B6270" w:rsidRDefault="00B9102C">
            <w:pPr>
              <w:pStyle w:val="10"/>
            </w:pPr>
            <w:r>
              <w:t>指标值确定依据</w:t>
            </w:r>
          </w:p>
        </w:tc>
      </w:tr>
      <w:tr w:rsidR="001B6270">
        <w:trPr>
          <w:trHeight w:val="369"/>
          <w:jc w:val="center"/>
        </w:trPr>
        <w:tc>
          <w:tcPr>
            <w:tcW w:w="1276" w:type="dxa"/>
            <w:vMerge w:val="restart"/>
            <w:vAlign w:val="center"/>
          </w:tcPr>
          <w:p w:rsidR="001B6270" w:rsidRDefault="00B9102C">
            <w:pPr>
              <w:pStyle w:val="3"/>
            </w:pPr>
            <w:r>
              <w:t>产出指标</w:t>
            </w:r>
          </w:p>
        </w:tc>
        <w:tc>
          <w:tcPr>
            <w:tcW w:w="1276" w:type="dxa"/>
            <w:vAlign w:val="center"/>
          </w:tcPr>
          <w:p w:rsidR="001B6270" w:rsidRDefault="00B9102C">
            <w:pPr>
              <w:pStyle w:val="20"/>
            </w:pPr>
            <w:r>
              <w:t>数量指标</w:t>
            </w:r>
          </w:p>
        </w:tc>
        <w:tc>
          <w:tcPr>
            <w:tcW w:w="1332" w:type="dxa"/>
            <w:vAlign w:val="center"/>
          </w:tcPr>
          <w:p w:rsidR="001B6270" w:rsidRDefault="00B9102C">
            <w:pPr>
              <w:pStyle w:val="20"/>
            </w:pPr>
            <w:r>
              <w:t>查办大要案数量</w:t>
            </w:r>
          </w:p>
        </w:tc>
        <w:tc>
          <w:tcPr>
            <w:tcW w:w="2891" w:type="dxa"/>
            <w:vAlign w:val="center"/>
          </w:tcPr>
          <w:p w:rsidR="001B6270" w:rsidRDefault="00B9102C">
            <w:pPr>
              <w:pStyle w:val="20"/>
            </w:pPr>
            <w:r>
              <w:t>县纪委监委查办完成有影响案件的数</w:t>
            </w:r>
          </w:p>
        </w:tc>
        <w:tc>
          <w:tcPr>
            <w:tcW w:w="1276" w:type="dxa"/>
            <w:vAlign w:val="center"/>
          </w:tcPr>
          <w:p w:rsidR="001B6270" w:rsidRDefault="00B9102C">
            <w:pPr>
              <w:pStyle w:val="20"/>
            </w:pPr>
            <w:r>
              <w:t>≥2</w:t>
            </w:r>
            <w:r>
              <w:t>件</w:t>
            </w:r>
          </w:p>
        </w:tc>
        <w:tc>
          <w:tcPr>
            <w:tcW w:w="1843" w:type="dxa"/>
            <w:vAlign w:val="center"/>
          </w:tcPr>
          <w:p w:rsidR="001B6270" w:rsidRDefault="00B9102C">
            <w:pPr>
              <w:pStyle w:val="20"/>
            </w:pPr>
            <w:r>
              <w:t>参照以前年度</w:t>
            </w:r>
          </w:p>
        </w:tc>
      </w:tr>
      <w:tr w:rsidR="001B6270">
        <w:trPr>
          <w:trHeight w:val="369"/>
          <w:jc w:val="center"/>
        </w:trPr>
        <w:tc>
          <w:tcPr>
            <w:tcW w:w="1276" w:type="dxa"/>
            <w:vMerge/>
            <w:vAlign w:val="center"/>
          </w:tcPr>
          <w:p w:rsidR="001B6270" w:rsidRDefault="001B6270"/>
        </w:tc>
        <w:tc>
          <w:tcPr>
            <w:tcW w:w="1276" w:type="dxa"/>
            <w:vAlign w:val="center"/>
          </w:tcPr>
          <w:p w:rsidR="001B6270" w:rsidRDefault="00B9102C">
            <w:pPr>
              <w:pStyle w:val="20"/>
            </w:pPr>
            <w:r>
              <w:t>数量指标</w:t>
            </w:r>
          </w:p>
        </w:tc>
        <w:tc>
          <w:tcPr>
            <w:tcW w:w="1332" w:type="dxa"/>
            <w:vAlign w:val="center"/>
          </w:tcPr>
          <w:p w:rsidR="001B6270" w:rsidRDefault="00B9102C">
            <w:pPr>
              <w:pStyle w:val="20"/>
            </w:pPr>
            <w:r>
              <w:t>重处分人数</w:t>
            </w:r>
          </w:p>
        </w:tc>
        <w:tc>
          <w:tcPr>
            <w:tcW w:w="2891" w:type="dxa"/>
            <w:vAlign w:val="center"/>
          </w:tcPr>
          <w:p w:rsidR="001B6270" w:rsidRDefault="00B9102C">
            <w:pPr>
              <w:pStyle w:val="20"/>
            </w:pPr>
            <w:r>
              <w:t>县纪委监委查办大要案给予重处分的人数</w:t>
            </w:r>
          </w:p>
        </w:tc>
        <w:tc>
          <w:tcPr>
            <w:tcW w:w="1276" w:type="dxa"/>
            <w:vAlign w:val="center"/>
          </w:tcPr>
          <w:p w:rsidR="001B6270" w:rsidRDefault="00B9102C">
            <w:pPr>
              <w:pStyle w:val="20"/>
            </w:pPr>
            <w:r>
              <w:t>≥2</w:t>
            </w:r>
            <w:r>
              <w:t>人</w:t>
            </w:r>
          </w:p>
        </w:tc>
        <w:tc>
          <w:tcPr>
            <w:tcW w:w="1843" w:type="dxa"/>
            <w:vAlign w:val="center"/>
          </w:tcPr>
          <w:p w:rsidR="001B6270" w:rsidRDefault="00B9102C">
            <w:pPr>
              <w:pStyle w:val="20"/>
            </w:pPr>
            <w:r>
              <w:t>参照以前年度</w:t>
            </w:r>
          </w:p>
        </w:tc>
      </w:tr>
      <w:tr w:rsidR="001B6270">
        <w:trPr>
          <w:trHeight w:val="369"/>
          <w:jc w:val="center"/>
        </w:trPr>
        <w:tc>
          <w:tcPr>
            <w:tcW w:w="1276" w:type="dxa"/>
            <w:vMerge/>
            <w:vAlign w:val="center"/>
          </w:tcPr>
          <w:p w:rsidR="001B6270" w:rsidRDefault="001B6270"/>
        </w:tc>
        <w:tc>
          <w:tcPr>
            <w:tcW w:w="1276" w:type="dxa"/>
            <w:vAlign w:val="center"/>
          </w:tcPr>
          <w:p w:rsidR="001B6270" w:rsidRDefault="00B9102C">
            <w:pPr>
              <w:pStyle w:val="20"/>
            </w:pPr>
            <w:r>
              <w:t>质量指标</w:t>
            </w:r>
          </w:p>
        </w:tc>
        <w:tc>
          <w:tcPr>
            <w:tcW w:w="1332" w:type="dxa"/>
            <w:vAlign w:val="center"/>
          </w:tcPr>
          <w:p w:rsidR="001B6270" w:rsidRDefault="00B9102C">
            <w:pPr>
              <w:pStyle w:val="20"/>
            </w:pPr>
            <w:r>
              <w:t>错案率</w:t>
            </w:r>
          </w:p>
        </w:tc>
        <w:tc>
          <w:tcPr>
            <w:tcW w:w="2891" w:type="dxa"/>
            <w:vAlign w:val="center"/>
          </w:tcPr>
          <w:p w:rsidR="001B6270" w:rsidRDefault="00B9102C">
            <w:pPr>
              <w:pStyle w:val="20"/>
            </w:pPr>
            <w:r>
              <w:t>在案件查办中定性出现差错率</w:t>
            </w:r>
          </w:p>
        </w:tc>
        <w:tc>
          <w:tcPr>
            <w:tcW w:w="1276" w:type="dxa"/>
            <w:vAlign w:val="center"/>
          </w:tcPr>
          <w:p w:rsidR="001B6270" w:rsidRDefault="00B9102C">
            <w:pPr>
              <w:pStyle w:val="20"/>
            </w:pPr>
            <w:r>
              <w:t>≤5</w:t>
            </w:r>
            <w:r>
              <w:t>百分比</w:t>
            </w:r>
          </w:p>
        </w:tc>
        <w:tc>
          <w:tcPr>
            <w:tcW w:w="1843" w:type="dxa"/>
            <w:vAlign w:val="center"/>
          </w:tcPr>
          <w:p w:rsidR="001B6270" w:rsidRDefault="00B9102C">
            <w:pPr>
              <w:pStyle w:val="20"/>
            </w:pPr>
            <w:r>
              <w:t>工作目标</w:t>
            </w:r>
          </w:p>
        </w:tc>
      </w:tr>
      <w:tr w:rsidR="001B6270">
        <w:trPr>
          <w:trHeight w:val="369"/>
          <w:jc w:val="center"/>
        </w:trPr>
        <w:tc>
          <w:tcPr>
            <w:tcW w:w="1276" w:type="dxa"/>
            <w:vMerge/>
            <w:vAlign w:val="center"/>
          </w:tcPr>
          <w:p w:rsidR="001B6270" w:rsidRDefault="001B6270"/>
        </w:tc>
        <w:tc>
          <w:tcPr>
            <w:tcW w:w="1276" w:type="dxa"/>
            <w:vAlign w:val="center"/>
          </w:tcPr>
          <w:p w:rsidR="001B6270" w:rsidRDefault="00B9102C">
            <w:pPr>
              <w:pStyle w:val="20"/>
            </w:pPr>
            <w:r>
              <w:t>质量指标</w:t>
            </w:r>
          </w:p>
        </w:tc>
        <w:tc>
          <w:tcPr>
            <w:tcW w:w="1332" w:type="dxa"/>
            <w:vAlign w:val="center"/>
          </w:tcPr>
          <w:p w:rsidR="001B6270" w:rsidRDefault="00B9102C">
            <w:pPr>
              <w:pStyle w:val="20"/>
            </w:pPr>
            <w:r>
              <w:t>退查率</w:t>
            </w:r>
          </w:p>
        </w:tc>
        <w:tc>
          <w:tcPr>
            <w:tcW w:w="2891" w:type="dxa"/>
            <w:vAlign w:val="center"/>
          </w:tcPr>
          <w:p w:rsidR="001B6270" w:rsidRDefault="00B9102C">
            <w:pPr>
              <w:pStyle w:val="20"/>
            </w:pPr>
            <w:r>
              <w:t>案件移交后退回补充查证率</w:t>
            </w:r>
          </w:p>
        </w:tc>
        <w:tc>
          <w:tcPr>
            <w:tcW w:w="1276" w:type="dxa"/>
            <w:vAlign w:val="center"/>
          </w:tcPr>
          <w:p w:rsidR="001B6270" w:rsidRDefault="00B9102C">
            <w:pPr>
              <w:pStyle w:val="20"/>
            </w:pPr>
            <w:r>
              <w:t>≤5</w:t>
            </w:r>
            <w:r>
              <w:t>百分比</w:t>
            </w:r>
          </w:p>
        </w:tc>
        <w:tc>
          <w:tcPr>
            <w:tcW w:w="1843" w:type="dxa"/>
            <w:vAlign w:val="center"/>
          </w:tcPr>
          <w:p w:rsidR="001B6270" w:rsidRDefault="00B9102C">
            <w:pPr>
              <w:pStyle w:val="20"/>
            </w:pPr>
            <w:r>
              <w:t>工作目标</w:t>
            </w:r>
          </w:p>
        </w:tc>
      </w:tr>
      <w:tr w:rsidR="001B6270">
        <w:trPr>
          <w:trHeight w:val="369"/>
          <w:jc w:val="center"/>
        </w:trPr>
        <w:tc>
          <w:tcPr>
            <w:tcW w:w="1276" w:type="dxa"/>
            <w:vMerge/>
            <w:vAlign w:val="center"/>
          </w:tcPr>
          <w:p w:rsidR="001B6270" w:rsidRDefault="001B6270"/>
        </w:tc>
        <w:tc>
          <w:tcPr>
            <w:tcW w:w="1276" w:type="dxa"/>
            <w:vAlign w:val="center"/>
          </w:tcPr>
          <w:p w:rsidR="001B6270" w:rsidRDefault="00B9102C">
            <w:pPr>
              <w:pStyle w:val="20"/>
            </w:pPr>
            <w:r>
              <w:t>时效指标</w:t>
            </w:r>
          </w:p>
        </w:tc>
        <w:tc>
          <w:tcPr>
            <w:tcW w:w="1332" w:type="dxa"/>
            <w:vAlign w:val="center"/>
          </w:tcPr>
          <w:p w:rsidR="001B6270" w:rsidRDefault="00B9102C">
            <w:pPr>
              <w:pStyle w:val="20"/>
            </w:pPr>
            <w:r>
              <w:t>案件办结率</w:t>
            </w:r>
          </w:p>
        </w:tc>
        <w:tc>
          <w:tcPr>
            <w:tcW w:w="2891" w:type="dxa"/>
            <w:vAlign w:val="center"/>
          </w:tcPr>
          <w:p w:rsidR="001B6270" w:rsidRDefault="00B9102C">
            <w:pPr>
              <w:pStyle w:val="20"/>
            </w:pPr>
            <w:r>
              <w:t>按要求时限查办完成</w:t>
            </w:r>
          </w:p>
        </w:tc>
        <w:tc>
          <w:tcPr>
            <w:tcW w:w="1276" w:type="dxa"/>
            <w:vAlign w:val="center"/>
          </w:tcPr>
          <w:p w:rsidR="001B6270" w:rsidRDefault="00B9102C">
            <w:pPr>
              <w:pStyle w:val="20"/>
            </w:pPr>
            <w:r>
              <w:t>≥100</w:t>
            </w:r>
            <w:r>
              <w:t>百分比</w:t>
            </w:r>
          </w:p>
        </w:tc>
        <w:tc>
          <w:tcPr>
            <w:tcW w:w="1843" w:type="dxa"/>
            <w:vAlign w:val="center"/>
          </w:tcPr>
          <w:p w:rsidR="001B6270" w:rsidRDefault="00B9102C">
            <w:pPr>
              <w:pStyle w:val="20"/>
            </w:pPr>
            <w:r>
              <w:t>工作目标</w:t>
            </w:r>
          </w:p>
        </w:tc>
      </w:tr>
      <w:tr w:rsidR="001B6270">
        <w:trPr>
          <w:trHeight w:val="369"/>
          <w:jc w:val="center"/>
        </w:trPr>
        <w:tc>
          <w:tcPr>
            <w:tcW w:w="1276" w:type="dxa"/>
            <w:vMerge/>
            <w:vAlign w:val="center"/>
          </w:tcPr>
          <w:p w:rsidR="001B6270" w:rsidRDefault="001B6270"/>
        </w:tc>
        <w:tc>
          <w:tcPr>
            <w:tcW w:w="1276" w:type="dxa"/>
            <w:vAlign w:val="center"/>
          </w:tcPr>
          <w:p w:rsidR="001B6270" w:rsidRDefault="00B9102C">
            <w:pPr>
              <w:pStyle w:val="20"/>
            </w:pPr>
            <w:r>
              <w:t>成本指标</w:t>
            </w:r>
          </w:p>
        </w:tc>
        <w:tc>
          <w:tcPr>
            <w:tcW w:w="1332" w:type="dxa"/>
            <w:vAlign w:val="center"/>
          </w:tcPr>
          <w:p w:rsidR="001B6270" w:rsidRDefault="00B9102C">
            <w:pPr>
              <w:pStyle w:val="20"/>
            </w:pPr>
            <w:r>
              <w:t>查办案件支出</w:t>
            </w:r>
          </w:p>
        </w:tc>
        <w:tc>
          <w:tcPr>
            <w:tcW w:w="2891" w:type="dxa"/>
            <w:vAlign w:val="center"/>
          </w:tcPr>
          <w:p w:rsidR="001B6270" w:rsidRDefault="00B9102C">
            <w:pPr>
              <w:pStyle w:val="20"/>
            </w:pPr>
            <w:r>
              <w:t>查办大要案件各项支出</w:t>
            </w:r>
          </w:p>
        </w:tc>
        <w:tc>
          <w:tcPr>
            <w:tcW w:w="1276" w:type="dxa"/>
            <w:vAlign w:val="center"/>
          </w:tcPr>
          <w:p w:rsidR="001B6270" w:rsidRDefault="00B9102C">
            <w:pPr>
              <w:pStyle w:val="20"/>
            </w:pPr>
            <w:r>
              <w:t>≤60</w:t>
            </w:r>
            <w:r>
              <w:t>万元</w:t>
            </w:r>
          </w:p>
        </w:tc>
        <w:tc>
          <w:tcPr>
            <w:tcW w:w="1843" w:type="dxa"/>
            <w:vAlign w:val="center"/>
          </w:tcPr>
          <w:p w:rsidR="001B6270" w:rsidRDefault="00B9102C">
            <w:pPr>
              <w:pStyle w:val="20"/>
            </w:pPr>
            <w:r>
              <w:t>年度预算</w:t>
            </w:r>
          </w:p>
        </w:tc>
      </w:tr>
      <w:tr w:rsidR="001B6270">
        <w:trPr>
          <w:trHeight w:val="369"/>
          <w:jc w:val="center"/>
        </w:trPr>
        <w:tc>
          <w:tcPr>
            <w:tcW w:w="1276" w:type="dxa"/>
            <w:vMerge w:val="restart"/>
            <w:vAlign w:val="center"/>
          </w:tcPr>
          <w:p w:rsidR="001B6270" w:rsidRDefault="00B9102C">
            <w:pPr>
              <w:pStyle w:val="3"/>
            </w:pPr>
            <w:r>
              <w:t>效益指标</w:t>
            </w:r>
          </w:p>
        </w:tc>
        <w:tc>
          <w:tcPr>
            <w:tcW w:w="1276" w:type="dxa"/>
            <w:vAlign w:val="center"/>
          </w:tcPr>
          <w:p w:rsidR="001B6270" w:rsidRDefault="00B9102C">
            <w:pPr>
              <w:pStyle w:val="20"/>
            </w:pPr>
            <w:r>
              <w:t>经济效益指标</w:t>
            </w:r>
          </w:p>
        </w:tc>
        <w:tc>
          <w:tcPr>
            <w:tcW w:w="1332" w:type="dxa"/>
            <w:vAlign w:val="center"/>
          </w:tcPr>
          <w:p w:rsidR="001B6270" w:rsidRDefault="00B9102C">
            <w:pPr>
              <w:pStyle w:val="20"/>
            </w:pPr>
            <w:r>
              <w:t>挽回经济损失</w:t>
            </w:r>
          </w:p>
        </w:tc>
        <w:tc>
          <w:tcPr>
            <w:tcW w:w="2891" w:type="dxa"/>
            <w:vAlign w:val="center"/>
          </w:tcPr>
          <w:p w:rsidR="001B6270" w:rsidRDefault="00B9102C">
            <w:pPr>
              <w:pStyle w:val="20"/>
            </w:pPr>
            <w:r>
              <w:t>通过案件查办挽回损失</w:t>
            </w:r>
          </w:p>
        </w:tc>
        <w:tc>
          <w:tcPr>
            <w:tcW w:w="1276" w:type="dxa"/>
            <w:vAlign w:val="center"/>
          </w:tcPr>
          <w:p w:rsidR="001B6270" w:rsidRDefault="00B9102C">
            <w:pPr>
              <w:pStyle w:val="20"/>
            </w:pPr>
            <w:r>
              <w:t>≥20</w:t>
            </w:r>
            <w:r>
              <w:t>万元</w:t>
            </w:r>
          </w:p>
        </w:tc>
        <w:tc>
          <w:tcPr>
            <w:tcW w:w="1843" w:type="dxa"/>
            <w:vAlign w:val="center"/>
          </w:tcPr>
          <w:p w:rsidR="001B6270" w:rsidRDefault="00B9102C">
            <w:pPr>
              <w:pStyle w:val="20"/>
            </w:pPr>
            <w:r>
              <w:t>工作目标</w:t>
            </w:r>
          </w:p>
        </w:tc>
      </w:tr>
      <w:tr w:rsidR="001B6270">
        <w:trPr>
          <w:trHeight w:val="369"/>
          <w:jc w:val="center"/>
        </w:trPr>
        <w:tc>
          <w:tcPr>
            <w:tcW w:w="1276" w:type="dxa"/>
            <w:vMerge/>
            <w:vAlign w:val="center"/>
          </w:tcPr>
          <w:p w:rsidR="001B6270" w:rsidRDefault="001B6270"/>
        </w:tc>
        <w:tc>
          <w:tcPr>
            <w:tcW w:w="1276" w:type="dxa"/>
            <w:vAlign w:val="center"/>
          </w:tcPr>
          <w:p w:rsidR="001B6270" w:rsidRDefault="00B9102C">
            <w:pPr>
              <w:pStyle w:val="20"/>
            </w:pPr>
            <w:r>
              <w:t>社会效益指标</w:t>
            </w:r>
          </w:p>
        </w:tc>
        <w:tc>
          <w:tcPr>
            <w:tcW w:w="1332" w:type="dxa"/>
            <w:vAlign w:val="center"/>
          </w:tcPr>
          <w:p w:rsidR="001B6270" w:rsidRDefault="00B9102C">
            <w:pPr>
              <w:pStyle w:val="20"/>
            </w:pPr>
            <w:r>
              <w:t>警示教育</w:t>
            </w:r>
          </w:p>
        </w:tc>
        <w:tc>
          <w:tcPr>
            <w:tcW w:w="2891" w:type="dxa"/>
            <w:vAlign w:val="center"/>
          </w:tcPr>
          <w:p w:rsidR="001B6270" w:rsidRDefault="00B9102C">
            <w:pPr>
              <w:pStyle w:val="20"/>
            </w:pPr>
            <w:r>
              <w:t>召开全县警示教育大会，对党员干部起到警示教育</w:t>
            </w:r>
          </w:p>
        </w:tc>
        <w:tc>
          <w:tcPr>
            <w:tcW w:w="1276" w:type="dxa"/>
            <w:vAlign w:val="center"/>
          </w:tcPr>
          <w:p w:rsidR="001B6270" w:rsidRDefault="00B9102C">
            <w:pPr>
              <w:pStyle w:val="20"/>
            </w:pPr>
            <w:r>
              <w:t>对党员干部起到警示教育作用</w:t>
            </w:r>
          </w:p>
        </w:tc>
        <w:tc>
          <w:tcPr>
            <w:tcW w:w="1843" w:type="dxa"/>
            <w:vAlign w:val="center"/>
          </w:tcPr>
          <w:p w:rsidR="001B6270" w:rsidRDefault="001B6270">
            <w:pPr>
              <w:pStyle w:val="20"/>
            </w:pPr>
          </w:p>
        </w:tc>
      </w:tr>
      <w:tr w:rsidR="001B6270">
        <w:trPr>
          <w:trHeight w:val="369"/>
          <w:jc w:val="center"/>
        </w:trPr>
        <w:tc>
          <w:tcPr>
            <w:tcW w:w="1276" w:type="dxa"/>
            <w:vAlign w:val="center"/>
          </w:tcPr>
          <w:p w:rsidR="001B6270" w:rsidRDefault="00B9102C">
            <w:pPr>
              <w:pStyle w:val="3"/>
            </w:pPr>
            <w:r>
              <w:t>满意度指标</w:t>
            </w:r>
          </w:p>
        </w:tc>
        <w:tc>
          <w:tcPr>
            <w:tcW w:w="1276" w:type="dxa"/>
            <w:vAlign w:val="center"/>
          </w:tcPr>
          <w:p w:rsidR="001B6270" w:rsidRDefault="00B9102C">
            <w:pPr>
              <w:pStyle w:val="20"/>
            </w:pPr>
            <w:r>
              <w:t>服务对象满意度指标</w:t>
            </w:r>
          </w:p>
        </w:tc>
        <w:tc>
          <w:tcPr>
            <w:tcW w:w="1332" w:type="dxa"/>
            <w:vAlign w:val="center"/>
          </w:tcPr>
          <w:p w:rsidR="001B6270" w:rsidRDefault="00B9102C">
            <w:pPr>
              <w:pStyle w:val="20"/>
            </w:pPr>
            <w:r>
              <w:t>举报人满意度</w:t>
            </w:r>
          </w:p>
        </w:tc>
        <w:tc>
          <w:tcPr>
            <w:tcW w:w="2891" w:type="dxa"/>
            <w:vAlign w:val="center"/>
          </w:tcPr>
          <w:p w:rsidR="001B6270" w:rsidRDefault="00B9102C">
            <w:pPr>
              <w:pStyle w:val="20"/>
            </w:pPr>
            <w:r>
              <w:t>案件举报人对案件查办结果的满意程度</w:t>
            </w:r>
          </w:p>
        </w:tc>
        <w:tc>
          <w:tcPr>
            <w:tcW w:w="1276" w:type="dxa"/>
            <w:vAlign w:val="center"/>
          </w:tcPr>
          <w:p w:rsidR="001B6270" w:rsidRDefault="00B9102C">
            <w:pPr>
              <w:pStyle w:val="20"/>
            </w:pPr>
            <w:r>
              <w:t>≥95</w:t>
            </w:r>
            <w:r>
              <w:t>百分比</w:t>
            </w:r>
          </w:p>
        </w:tc>
        <w:tc>
          <w:tcPr>
            <w:tcW w:w="1843" w:type="dxa"/>
            <w:vAlign w:val="center"/>
          </w:tcPr>
          <w:p w:rsidR="001B6270" w:rsidRDefault="00B9102C">
            <w:pPr>
              <w:pStyle w:val="20"/>
            </w:pPr>
            <w:r>
              <w:t>工作目标</w:t>
            </w:r>
          </w:p>
        </w:tc>
      </w:tr>
    </w:tbl>
    <w:p w:rsidR="001B6270" w:rsidRDefault="001B6270">
      <w:pPr>
        <w:sectPr w:rsidR="001B6270">
          <w:pgSz w:w="11900" w:h="16840"/>
          <w:pgMar w:top="1984" w:right="1304" w:bottom="1134" w:left="1304" w:header="720" w:footer="720" w:gutter="0"/>
          <w:cols w:space="720"/>
        </w:sectPr>
      </w:pPr>
    </w:p>
    <w:p w:rsidR="001B6270" w:rsidRDefault="001B6270">
      <w:pPr>
        <w:jc w:val="center"/>
      </w:pPr>
    </w:p>
    <w:p w:rsidR="001B6270" w:rsidRDefault="00B9102C">
      <w:pPr>
        <w:ind w:firstLine="560"/>
        <w:outlineLvl w:val="3"/>
      </w:pPr>
      <w:bookmarkStart w:id="5" w:name="_Toc_4_4_0000000005"/>
      <w:r>
        <w:rPr>
          <w:rFonts w:ascii="方正仿宋_GBK" w:eastAsia="方正仿宋_GBK" w:hAnsi="方正仿宋_GBK" w:cs="方正仿宋_GBK"/>
          <w:color w:val="000000"/>
          <w:sz w:val="28"/>
        </w:rPr>
        <w:t>2.2022</w:t>
      </w:r>
      <w:r>
        <w:rPr>
          <w:rFonts w:ascii="方正仿宋_GBK" w:eastAsia="方正仿宋_GBK" w:hAnsi="方正仿宋_GBK" w:cs="方正仿宋_GBK"/>
          <w:color w:val="000000"/>
          <w:sz w:val="28"/>
        </w:rPr>
        <w:t>年度巡察监督专项经费绩效目标表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tblPr>
      <w:tblGrid>
        <w:gridCol w:w="1276"/>
        <w:gridCol w:w="1276"/>
        <w:gridCol w:w="1332"/>
        <w:gridCol w:w="1587"/>
        <w:gridCol w:w="1304"/>
        <w:gridCol w:w="1276"/>
        <w:gridCol w:w="1843"/>
      </w:tblGrid>
      <w:tr w:rsidR="001B6270">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1B6270" w:rsidRDefault="00B9102C">
            <w:pPr>
              <w:pStyle w:val="5"/>
            </w:pPr>
            <w:r>
              <w:t>222001</w:t>
            </w:r>
            <w:r>
              <w:t>中国共产党承德县纪律检查委员会本级</w:t>
            </w:r>
          </w:p>
        </w:tc>
        <w:tc>
          <w:tcPr>
            <w:tcW w:w="1843" w:type="dxa"/>
            <w:tcBorders>
              <w:top w:val="single" w:sz="6" w:space="0" w:color="FFFFFF"/>
              <w:left w:val="single" w:sz="6" w:space="0" w:color="FFFFFF"/>
              <w:right w:val="single" w:sz="6" w:space="0" w:color="FFFFFF"/>
            </w:tcBorders>
            <w:vAlign w:val="center"/>
          </w:tcPr>
          <w:p w:rsidR="001B6270" w:rsidRDefault="00B9102C">
            <w:pPr>
              <w:pStyle w:val="40"/>
            </w:pPr>
            <w:r>
              <w:t>单位：万元</w:t>
            </w:r>
          </w:p>
        </w:tc>
      </w:tr>
      <w:tr w:rsidR="001B6270">
        <w:trPr>
          <w:trHeight w:val="369"/>
          <w:jc w:val="center"/>
        </w:trPr>
        <w:tc>
          <w:tcPr>
            <w:tcW w:w="1276" w:type="dxa"/>
            <w:vAlign w:val="center"/>
          </w:tcPr>
          <w:p w:rsidR="001B6270" w:rsidRDefault="00B9102C">
            <w:pPr>
              <w:pStyle w:val="10"/>
            </w:pPr>
            <w:r>
              <w:t>项目编码</w:t>
            </w:r>
          </w:p>
        </w:tc>
        <w:tc>
          <w:tcPr>
            <w:tcW w:w="2608" w:type="dxa"/>
            <w:gridSpan w:val="2"/>
            <w:vAlign w:val="center"/>
          </w:tcPr>
          <w:p w:rsidR="001B6270" w:rsidRDefault="00B9102C">
            <w:pPr>
              <w:pStyle w:val="20"/>
            </w:pPr>
            <w:r>
              <w:rPr>
                <w:szCs w:val="21"/>
              </w:rPr>
              <w:t>13082122P005281100015</w:t>
            </w:r>
          </w:p>
        </w:tc>
        <w:tc>
          <w:tcPr>
            <w:tcW w:w="1587" w:type="dxa"/>
            <w:vAlign w:val="center"/>
          </w:tcPr>
          <w:p w:rsidR="001B6270" w:rsidRDefault="00B9102C">
            <w:pPr>
              <w:pStyle w:val="10"/>
            </w:pPr>
            <w:r>
              <w:t>项目名称</w:t>
            </w:r>
          </w:p>
        </w:tc>
        <w:tc>
          <w:tcPr>
            <w:tcW w:w="4422" w:type="dxa"/>
            <w:gridSpan w:val="3"/>
            <w:vAlign w:val="center"/>
          </w:tcPr>
          <w:p w:rsidR="001B6270" w:rsidRDefault="00B9102C">
            <w:pPr>
              <w:pStyle w:val="20"/>
            </w:pPr>
            <w:r>
              <w:t>2022</w:t>
            </w:r>
            <w:r>
              <w:t>年度巡察监督专项经费</w:t>
            </w:r>
          </w:p>
        </w:tc>
      </w:tr>
      <w:tr w:rsidR="001B6270">
        <w:trPr>
          <w:trHeight w:val="369"/>
          <w:jc w:val="center"/>
        </w:trPr>
        <w:tc>
          <w:tcPr>
            <w:tcW w:w="1276" w:type="dxa"/>
            <w:vMerge w:val="restart"/>
            <w:vAlign w:val="center"/>
          </w:tcPr>
          <w:p w:rsidR="001B6270" w:rsidRDefault="00B9102C">
            <w:pPr>
              <w:pStyle w:val="10"/>
            </w:pPr>
            <w:r>
              <w:t>预算规模及资金用途</w:t>
            </w:r>
          </w:p>
        </w:tc>
        <w:tc>
          <w:tcPr>
            <w:tcW w:w="1276" w:type="dxa"/>
            <w:vAlign w:val="center"/>
          </w:tcPr>
          <w:p w:rsidR="001B6270" w:rsidRDefault="00B9102C">
            <w:pPr>
              <w:pStyle w:val="10"/>
            </w:pPr>
            <w:r>
              <w:t>预算数</w:t>
            </w:r>
          </w:p>
        </w:tc>
        <w:tc>
          <w:tcPr>
            <w:tcW w:w="1332" w:type="dxa"/>
            <w:vAlign w:val="center"/>
          </w:tcPr>
          <w:p w:rsidR="001B6270" w:rsidRDefault="00B9102C">
            <w:pPr>
              <w:pStyle w:val="20"/>
            </w:pPr>
            <w:r>
              <w:t>50.00</w:t>
            </w:r>
          </w:p>
        </w:tc>
        <w:tc>
          <w:tcPr>
            <w:tcW w:w="1587" w:type="dxa"/>
            <w:vAlign w:val="center"/>
          </w:tcPr>
          <w:p w:rsidR="001B6270" w:rsidRDefault="00B9102C">
            <w:pPr>
              <w:pStyle w:val="10"/>
              <w:jc w:val="right"/>
            </w:pPr>
            <w:r>
              <w:t>其中：财政</w:t>
            </w:r>
            <w:r>
              <w:t xml:space="preserve">    </w:t>
            </w:r>
            <w:r>
              <w:t>资金</w:t>
            </w:r>
          </w:p>
        </w:tc>
        <w:tc>
          <w:tcPr>
            <w:tcW w:w="1304" w:type="dxa"/>
            <w:vAlign w:val="center"/>
          </w:tcPr>
          <w:p w:rsidR="001B6270" w:rsidRDefault="00B9102C">
            <w:pPr>
              <w:pStyle w:val="20"/>
            </w:pPr>
            <w:r>
              <w:t>50.00</w:t>
            </w:r>
          </w:p>
        </w:tc>
        <w:tc>
          <w:tcPr>
            <w:tcW w:w="1276" w:type="dxa"/>
            <w:vAlign w:val="center"/>
          </w:tcPr>
          <w:p w:rsidR="001B6270" w:rsidRDefault="00B9102C">
            <w:pPr>
              <w:pStyle w:val="10"/>
            </w:pPr>
            <w:r>
              <w:t>其他资金</w:t>
            </w:r>
          </w:p>
        </w:tc>
        <w:tc>
          <w:tcPr>
            <w:tcW w:w="1843" w:type="dxa"/>
            <w:vAlign w:val="center"/>
          </w:tcPr>
          <w:p w:rsidR="001B6270" w:rsidRDefault="001B6270">
            <w:pPr>
              <w:pStyle w:val="20"/>
            </w:pPr>
          </w:p>
        </w:tc>
      </w:tr>
      <w:tr w:rsidR="001B6270">
        <w:trPr>
          <w:trHeight w:val="369"/>
          <w:jc w:val="center"/>
        </w:trPr>
        <w:tc>
          <w:tcPr>
            <w:tcW w:w="1276" w:type="dxa"/>
            <w:vMerge/>
          </w:tcPr>
          <w:p w:rsidR="001B6270" w:rsidRDefault="001B6270"/>
        </w:tc>
        <w:tc>
          <w:tcPr>
            <w:tcW w:w="8617" w:type="dxa"/>
            <w:gridSpan w:val="6"/>
            <w:vAlign w:val="center"/>
          </w:tcPr>
          <w:p w:rsidR="001B6270" w:rsidRDefault="00B9102C">
            <w:pPr>
              <w:pStyle w:val="20"/>
            </w:pPr>
            <w:r>
              <w:t>用于支付巡察差旅费、租车费等各项支出，保障常规巡察和专项巡察正常开展。</w:t>
            </w:r>
          </w:p>
        </w:tc>
      </w:tr>
      <w:tr w:rsidR="001B6270">
        <w:trPr>
          <w:trHeight w:val="369"/>
          <w:jc w:val="center"/>
        </w:trPr>
        <w:tc>
          <w:tcPr>
            <w:tcW w:w="1276" w:type="dxa"/>
            <w:vMerge w:val="restart"/>
            <w:vAlign w:val="center"/>
          </w:tcPr>
          <w:p w:rsidR="001B6270" w:rsidRDefault="00B9102C">
            <w:pPr>
              <w:pStyle w:val="10"/>
            </w:pPr>
            <w:r>
              <w:t>资金支出计划（</w:t>
            </w:r>
            <w:r>
              <w:t>%</w:t>
            </w:r>
            <w:r>
              <w:t>）</w:t>
            </w:r>
          </w:p>
        </w:tc>
        <w:tc>
          <w:tcPr>
            <w:tcW w:w="2608" w:type="dxa"/>
            <w:gridSpan w:val="2"/>
            <w:vAlign w:val="center"/>
          </w:tcPr>
          <w:p w:rsidR="001B6270" w:rsidRDefault="00B9102C">
            <w:pPr>
              <w:pStyle w:val="10"/>
            </w:pPr>
            <w:r>
              <w:t>3</w:t>
            </w:r>
            <w:r>
              <w:t>月底</w:t>
            </w:r>
          </w:p>
        </w:tc>
        <w:tc>
          <w:tcPr>
            <w:tcW w:w="1587" w:type="dxa"/>
            <w:vAlign w:val="center"/>
          </w:tcPr>
          <w:p w:rsidR="001B6270" w:rsidRDefault="00B9102C">
            <w:pPr>
              <w:pStyle w:val="10"/>
            </w:pPr>
            <w:r>
              <w:t>6</w:t>
            </w:r>
            <w:r>
              <w:t>月底</w:t>
            </w:r>
          </w:p>
        </w:tc>
        <w:tc>
          <w:tcPr>
            <w:tcW w:w="1304" w:type="dxa"/>
            <w:vAlign w:val="center"/>
          </w:tcPr>
          <w:p w:rsidR="001B6270" w:rsidRDefault="00B9102C">
            <w:pPr>
              <w:pStyle w:val="10"/>
            </w:pPr>
            <w:r>
              <w:t>10</w:t>
            </w:r>
            <w:r>
              <w:t>月底</w:t>
            </w:r>
          </w:p>
        </w:tc>
        <w:tc>
          <w:tcPr>
            <w:tcW w:w="3118" w:type="dxa"/>
            <w:gridSpan w:val="2"/>
            <w:vAlign w:val="center"/>
          </w:tcPr>
          <w:p w:rsidR="001B6270" w:rsidRDefault="00B9102C">
            <w:pPr>
              <w:pStyle w:val="10"/>
            </w:pPr>
            <w:r>
              <w:t>12</w:t>
            </w:r>
            <w:r>
              <w:t>月底</w:t>
            </w:r>
          </w:p>
        </w:tc>
      </w:tr>
      <w:tr w:rsidR="001B6270">
        <w:trPr>
          <w:trHeight w:val="369"/>
          <w:jc w:val="center"/>
        </w:trPr>
        <w:tc>
          <w:tcPr>
            <w:tcW w:w="1276" w:type="dxa"/>
            <w:vMerge/>
          </w:tcPr>
          <w:p w:rsidR="001B6270" w:rsidRDefault="001B6270"/>
        </w:tc>
        <w:tc>
          <w:tcPr>
            <w:tcW w:w="2608" w:type="dxa"/>
            <w:gridSpan w:val="2"/>
            <w:vAlign w:val="center"/>
          </w:tcPr>
          <w:p w:rsidR="001B6270" w:rsidRDefault="00B9102C">
            <w:pPr>
              <w:pStyle w:val="3"/>
            </w:pPr>
            <w:r>
              <w:t>25%</w:t>
            </w:r>
          </w:p>
        </w:tc>
        <w:tc>
          <w:tcPr>
            <w:tcW w:w="1587" w:type="dxa"/>
            <w:vAlign w:val="center"/>
          </w:tcPr>
          <w:p w:rsidR="001B6270" w:rsidRDefault="00B9102C">
            <w:pPr>
              <w:pStyle w:val="3"/>
            </w:pPr>
            <w:r>
              <w:t>50%</w:t>
            </w:r>
          </w:p>
        </w:tc>
        <w:tc>
          <w:tcPr>
            <w:tcW w:w="1304" w:type="dxa"/>
            <w:vAlign w:val="center"/>
          </w:tcPr>
          <w:p w:rsidR="001B6270" w:rsidRDefault="00B9102C">
            <w:pPr>
              <w:pStyle w:val="3"/>
            </w:pPr>
            <w:r>
              <w:t>75%</w:t>
            </w:r>
          </w:p>
        </w:tc>
        <w:tc>
          <w:tcPr>
            <w:tcW w:w="3118" w:type="dxa"/>
            <w:gridSpan w:val="2"/>
            <w:vAlign w:val="center"/>
          </w:tcPr>
          <w:p w:rsidR="001B6270" w:rsidRDefault="00B9102C">
            <w:pPr>
              <w:pStyle w:val="3"/>
            </w:pPr>
            <w:r>
              <w:t>100%</w:t>
            </w:r>
          </w:p>
        </w:tc>
      </w:tr>
      <w:tr w:rsidR="001B6270">
        <w:trPr>
          <w:trHeight w:val="369"/>
          <w:jc w:val="center"/>
        </w:trPr>
        <w:tc>
          <w:tcPr>
            <w:tcW w:w="1276" w:type="dxa"/>
            <w:vAlign w:val="center"/>
          </w:tcPr>
          <w:p w:rsidR="001B6270" w:rsidRDefault="00B9102C">
            <w:pPr>
              <w:pStyle w:val="10"/>
            </w:pPr>
            <w:r>
              <w:t>绩效目标</w:t>
            </w:r>
          </w:p>
        </w:tc>
        <w:tc>
          <w:tcPr>
            <w:tcW w:w="8617" w:type="dxa"/>
            <w:gridSpan w:val="6"/>
            <w:vAlign w:val="center"/>
          </w:tcPr>
          <w:p w:rsidR="001B6270" w:rsidRDefault="00B9102C">
            <w:pPr>
              <w:pStyle w:val="20"/>
            </w:pPr>
            <w:r>
              <w:t>1.</w:t>
            </w:r>
            <w:r>
              <w:t>保障我县常规巡察和专项巡察顺利进行</w:t>
            </w:r>
          </w:p>
        </w:tc>
      </w:tr>
    </w:tbl>
    <w:p w:rsidR="001B6270" w:rsidRDefault="001B6270">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76"/>
        <w:gridCol w:w="1276"/>
        <w:gridCol w:w="1332"/>
        <w:gridCol w:w="2891"/>
        <w:gridCol w:w="1276"/>
        <w:gridCol w:w="1843"/>
      </w:tblGrid>
      <w:tr w:rsidR="001B6270">
        <w:trPr>
          <w:trHeight w:val="397"/>
          <w:tblHeader/>
          <w:jc w:val="center"/>
        </w:trPr>
        <w:tc>
          <w:tcPr>
            <w:tcW w:w="1276" w:type="dxa"/>
            <w:vAlign w:val="center"/>
          </w:tcPr>
          <w:p w:rsidR="001B6270" w:rsidRDefault="00B9102C">
            <w:pPr>
              <w:pStyle w:val="10"/>
            </w:pPr>
            <w:r>
              <w:t>一级指标</w:t>
            </w:r>
          </w:p>
        </w:tc>
        <w:tc>
          <w:tcPr>
            <w:tcW w:w="1276" w:type="dxa"/>
            <w:vAlign w:val="center"/>
          </w:tcPr>
          <w:p w:rsidR="001B6270" w:rsidRDefault="00B9102C">
            <w:pPr>
              <w:pStyle w:val="10"/>
            </w:pPr>
            <w:r>
              <w:t>二级指标</w:t>
            </w:r>
          </w:p>
        </w:tc>
        <w:tc>
          <w:tcPr>
            <w:tcW w:w="1332" w:type="dxa"/>
            <w:vAlign w:val="center"/>
          </w:tcPr>
          <w:p w:rsidR="001B6270" w:rsidRDefault="00B9102C">
            <w:pPr>
              <w:pStyle w:val="10"/>
            </w:pPr>
            <w:r>
              <w:t>三级指标</w:t>
            </w:r>
          </w:p>
        </w:tc>
        <w:tc>
          <w:tcPr>
            <w:tcW w:w="2891" w:type="dxa"/>
            <w:vAlign w:val="center"/>
          </w:tcPr>
          <w:p w:rsidR="001B6270" w:rsidRDefault="00B9102C">
            <w:pPr>
              <w:pStyle w:val="10"/>
            </w:pPr>
            <w:r>
              <w:t>绩效指标描述</w:t>
            </w:r>
          </w:p>
        </w:tc>
        <w:tc>
          <w:tcPr>
            <w:tcW w:w="1276" w:type="dxa"/>
            <w:vAlign w:val="center"/>
          </w:tcPr>
          <w:p w:rsidR="001B6270" w:rsidRDefault="00B9102C">
            <w:pPr>
              <w:pStyle w:val="10"/>
            </w:pPr>
            <w:r>
              <w:t>指标值</w:t>
            </w:r>
          </w:p>
        </w:tc>
        <w:tc>
          <w:tcPr>
            <w:tcW w:w="1843" w:type="dxa"/>
            <w:vAlign w:val="center"/>
          </w:tcPr>
          <w:p w:rsidR="001B6270" w:rsidRDefault="00B9102C">
            <w:pPr>
              <w:pStyle w:val="10"/>
            </w:pPr>
            <w:r>
              <w:t>指标值确定依据</w:t>
            </w:r>
          </w:p>
        </w:tc>
      </w:tr>
      <w:tr w:rsidR="001B6270">
        <w:trPr>
          <w:trHeight w:val="369"/>
          <w:jc w:val="center"/>
        </w:trPr>
        <w:tc>
          <w:tcPr>
            <w:tcW w:w="1276" w:type="dxa"/>
            <w:vMerge w:val="restart"/>
            <w:vAlign w:val="center"/>
          </w:tcPr>
          <w:p w:rsidR="001B6270" w:rsidRDefault="00B9102C">
            <w:pPr>
              <w:pStyle w:val="3"/>
            </w:pPr>
            <w:r>
              <w:t>产出指标</w:t>
            </w:r>
          </w:p>
        </w:tc>
        <w:tc>
          <w:tcPr>
            <w:tcW w:w="1276" w:type="dxa"/>
            <w:vAlign w:val="center"/>
          </w:tcPr>
          <w:p w:rsidR="001B6270" w:rsidRDefault="00B9102C">
            <w:pPr>
              <w:pStyle w:val="20"/>
            </w:pPr>
            <w:r>
              <w:t>数量指标</w:t>
            </w:r>
          </w:p>
        </w:tc>
        <w:tc>
          <w:tcPr>
            <w:tcW w:w="1332" w:type="dxa"/>
            <w:vAlign w:val="center"/>
          </w:tcPr>
          <w:p w:rsidR="001B6270" w:rsidRDefault="00B9102C">
            <w:pPr>
              <w:pStyle w:val="20"/>
            </w:pPr>
            <w:r>
              <w:t>巡察批次</w:t>
            </w:r>
          </w:p>
        </w:tc>
        <w:tc>
          <w:tcPr>
            <w:tcW w:w="2891" w:type="dxa"/>
            <w:vAlign w:val="center"/>
          </w:tcPr>
          <w:p w:rsidR="001B6270" w:rsidRDefault="00B9102C">
            <w:pPr>
              <w:pStyle w:val="20"/>
            </w:pPr>
            <w:r>
              <w:t>开展常规巡察和专项巡察单位数量</w:t>
            </w:r>
          </w:p>
        </w:tc>
        <w:tc>
          <w:tcPr>
            <w:tcW w:w="1276" w:type="dxa"/>
            <w:vAlign w:val="center"/>
          </w:tcPr>
          <w:p w:rsidR="001B6270" w:rsidRDefault="00B9102C">
            <w:pPr>
              <w:pStyle w:val="20"/>
            </w:pPr>
            <w:r>
              <w:t>≥20</w:t>
            </w:r>
            <w:r>
              <w:t>单位</w:t>
            </w:r>
          </w:p>
        </w:tc>
        <w:tc>
          <w:tcPr>
            <w:tcW w:w="1843" w:type="dxa"/>
            <w:vAlign w:val="center"/>
          </w:tcPr>
          <w:p w:rsidR="001B6270" w:rsidRDefault="00B9102C">
            <w:pPr>
              <w:pStyle w:val="20"/>
            </w:pPr>
            <w:r>
              <w:t>年度工作计划</w:t>
            </w:r>
          </w:p>
        </w:tc>
      </w:tr>
      <w:tr w:rsidR="001B6270">
        <w:trPr>
          <w:trHeight w:val="369"/>
          <w:jc w:val="center"/>
        </w:trPr>
        <w:tc>
          <w:tcPr>
            <w:tcW w:w="1276" w:type="dxa"/>
            <w:vMerge/>
            <w:vAlign w:val="center"/>
          </w:tcPr>
          <w:p w:rsidR="001B6270" w:rsidRDefault="001B6270"/>
        </w:tc>
        <w:tc>
          <w:tcPr>
            <w:tcW w:w="1276" w:type="dxa"/>
            <w:vAlign w:val="center"/>
          </w:tcPr>
          <w:p w:rsidR="001B6270" w:rsidRDefault="00B9102C">
            <w:pPr>
              <w:pStyle w:val="20"/>
            </w:pPr>
            <w:r>
              <w:t>数量指标</w:t>
            </w:r>
          </w:p>
        </w:tc>
        <w:tc>
          <w:tcPr>
            <w:tcW w:w="1332" w:type="dxa"/>
            <w:vAlign w:val="center"/>
          </w:tcPr>
          <w:p w:rsidR="001B6270" w:rsidRDefault="00B9102C">
            <w:pPr>
              <w:pStyle w:val="20"/>
            </w:pPr>
            <w:r>
              <w:t>发现整改问题</w:t>
            </w:r>
          </w:p>
        </w:tc>
        <w:tc>
          <w:tcPr>
            <w:tcW w:w="2891" w:type="dxa"/>
            <w:vAlign w:val="center"/>
          </w:tcPr>
          <w:p w:rsidR="001B6270" w:rsidRDefault="00B9102C">
            <w:pPr>
              <w:pStyle w:val="20"/>
            </w:pPr>
            <w:r>
              <w:t>巡察过程中发现并整改的问题数量</w:t>
            </w:r>
          </w:p>
        </w:tc>
        <w:tc>
          <w:tcPr>
            <w:tcW w:w="1276" w:type="dxa"/>
            <w:vAlign w:val="center"/>
          </w:tcPr>
          <w:p w:rsidR="001B6270" w:rsidRDefault="00B9102C">
            <w:pPr>
              <w:pStyle w:val="20"/>
            </w:pPr>
            <w:r>
              <w:t>≥20</w:t>
            </w:r>
            <w:r>
              <w:t>个</w:t>
            </w:r>
          </w:p>
        </w:tc>
        <w:tc>
          <w:tcPr>
            <w:tcW w:w="1843" w:type="dxa"/>
            <w:vAlign w:val="center"/>
          </w:tcPr>
          <w:p w:rsidR="001B6270" w:rsidRDefault="00B9102C">
            <w:pPr>
              <w:pStyle w:val="20"/>
            </w:pPr>
            <w:r>
              <w:t>工作目标</w:t>
            </w:r>
          </w:p>
        </w:tc>
      </w:tr>
      <w:tr w:rsidR="001B6270">
        <w:trPr>
          <w:trHeight w:val="369"/>
          <w:jc w:val="center"/>
        </w:trPr>
        <w:tc>
          <w:tcPr>
            <w:tcW w:w="1276" w:type="dxa"/>
            <w:vMerge/>
            <w:vAlign w:val="center"/>
          </w:tcPr>
          <w:p w:rsidR="001B6270" w:rsidRDefault="001B6270"/>
        </w:tc>
        <w:tc>
          <w:tcPr>
            <w:tcW w:w="1276" w:type="dxa"/>
            <w:vAlign w:val="center"/>
          </w:tcPr>
          <w:p w:rsidR="001B6270" w:rsidRDefault="00B9102C">
            <w:pPr>
              <w:pStyle w:val="20"/>
            </w:pPr>
            <w:r>
              <w:t>数量指标</w:t>
            </w:r>
          </w:p>
        </w:tc>
        <w:tc>
          <w:tcPr>
            <w:tcW w:w="1332" w:type="dxa"/>
            <w:vAlign w:val="center"/>
          </w:tcPr>
          <w:p w:rsidR="001B6270" w:rsidRDefault="00B9102C">
            <w:pPr>
              <w:pStyle w:val="20"/>
            </w:pPr>
            <w:r>
              <w:t>移交问题线索</w:t>
            </w:r>
          </w:p>
        </w:tc>
        <w:tc>
          <w:tcPr>
            <w:tcW w:w="2891" w:type="dxa"/>
            <w:vAlign w:val="center"/>
          </w:tcPr>
          <w:p w:rsidR="001B6270" w:rsidRDefault="00B9102C">
            <w:pPr>
              <w:pStyle w:val="20"/>
            </w:pPr>
            <w:r>
              <w:t>巡察中移交的问题线索数量</w:t>
            </w:r>
          </w:p>
        </w:tc>
        <w:tc>
          <w:tcPr>
            <w:tcW w:w="1276" w:type="dxa"/>
            <w:vAlign w:val="center"/>
          </w:tcPr>
          <w:p w:rsidR="001B6270" w:rsidRDefault="00B9102C">
            <w:pPr>
              <w:pStyle w:val="20"/>
            </w:pPr>
            <w:r>
              <w:t>≥5</w:t>
            </w:r>
            <w:r>
              <w:t>件</w:t>
            </w:r>
          </w:p>
        </w:tc>
        <w:tc>
          <w:tcPr>
            <w:tcW w:w="1843" w:type="dxa"/>
            <w:vAlign w:val="center"/>
          </w:tcPr>
          <w:p w:rsidR="001B6270" w:rsidRDefault="00B9102C">
            <w:pPr>
              <w:pStyle w:val="20"/>
            </w:pPr>
            <w:r>
              <w:t>工作目标</w:t>
            </w:r>
          </w:p>
        </w:tc>
      </w:tr>
      <w:tr w:rsidR="001B6270">
        <w:trPr>
          <w:trHeight w:val="369"/>
          <w:jc w:val="center"/>
        </w:trPr>
        <w:tc>
          <w:tcPr>
            <w:tcW w:w="1276" w:type="dxa"/>
            <w:vMerge/>
            <w:vAlign w:val="center"/>
          </w:tcPr>
          <w:p w:rsidR="001B6270" w:rsidRDefault="001B6270"/>
        </w:tc>
        <w:tc>
          <w:tcPr>
            <w:tcW w:w="1276" w:type="dxa"/>
            <w:vAlign w:val="center"/>
          </w:tcPr>
          <w:p w:rsidR="001B6270" w:rsidRDefault="00B9102C">
            <w:pPr>
              <w:pStyle w:val="20"/>
            </w:pPr>
            <w:r>
              <w:t>质量指标</w:t>
            </w:r>
          </w:p>
        </w:tc>
        <w:tc>
          <w:tcPr>
            <w:tcW w:w="1332" w:type="dxa"/>
            <w:vAlign w:val="center"/>
          </w:tcPr>
          <w:p w:rsidR="001B6270" w:rsidRDefault="00B9102C">
            <w:pPr>
              <w:pStyle w:val="20"/>
            </w:pPr>
            <w:r>
              <w:t>巡察报告</w:t>
            </w:r>
          </w:p>
        </w:tc>
        <w:tc>
          <w:tcPr>
            <w:tcW w:w="2891" w:type="dxa"/>
            <w:vAlign w:val="center"/>
          </w:tcPr>
          <w:p w:rsidR="001B6270" w:rsidRDefault="00B9102C">
            <w:pPr>
              <w:pStyle w:val="20"/>
            </w:pPr>
            <w:r>
              <w:t>县巡察工作领导小组巡察组撰写的巡察报告的通过率</w:t>
            </w:r>
          </w:p>
        </w:tc>
        <w:tc>
          <w:tcPr>
            <w:tcW w:w="1276" w:type="dxa"/>
            <w:vAlign w:val="center"/>
          </w:tcPr>
          <w:p w:rsidR="001B6270" w:rsidRDefault="00B9102C">
            <w:pPr>
              <w:pStyle w:val="20"/>
            </w:pPr>
            <w:r>
              <w:t>100</w:t>
            </w:r>
            <w:r>
              <w:t>百分比</w:t>
            </w:r>
          </w:p>
        </w:tc>
        <w:tc>
          <w:tcPr>
            <w:tcW w:w="1843" w:type="dxa"/>
            <w:vAlign w:val="center"/>
          </w:tcPr>
          <w:p w:rsidR="001B6270" w:rsidRDefault="00B9102C">
            <w:pPr>
              <w:pStyle w:val="20"/>
            </w:pPr>
            <w:r>
              <w:t>工作目标</w:t>
            </w:r>
          </w:p>
        </w:tc>
      </w:tr>
      <w:tr w:rsidR="001B6270">
        <w:trPr>
          <w:trHeight w:val="369"/>
          <w:jc w:val="center"/>
        </w:trPr>
        <w:tc>
          <w:tcPr>
            <w:tcW w:w="1276" w:type="dxa"/>
            <w:vMerge/>
            <w:vAlign w:val="center"/>
          </w:tcPr>
          <w:p w:rsidR="001B6270" w:rsidRDefault="001B6270"/>
        </w:tc>
        <w:tc>
          <w:tcPr>
            <w:tcW w:w="1276" w:type="dxa"/>
            <w:vAlign w:val="center"/>
          </w:tcPr>
          <w:p w:rsidR="001B6270" w:rsidRDefault="00B9102C">
            <w:pPr>
              <w:pStyle w:val="20"/>
            </w:pPr>
            <w:r>
              <w:t>时效指标</w:t>
            </w:r>
          </w:p>
        </w:tc>
        <w:tc>
          <w:tcPr>
            <w:tcW w:w="1332" w:type="dxa"/>
            <w:vAlign w:val="center"/>
          </w:tcPr>
          <w:p w:rsidR="001B6270" w:rsidRDefault="00B9102C">
            <w:pPr>
              <w:pStyle w:val="20"/>
            </w:pPr>
            <w:r>
              <w:t>巡察工作完成率</w:t>
            </w:r>
          </w:p>
        </w:tc>
        <w:tc>
          <w:tcPr>
            <w:tcW w:w="2891" w:type="dxa"/>
            <w:vAlign w:val="center"/>
          </w:tcPr>
          <w:p w:rsidR="001B6270" w:rsidRDefault="00B9102C">
            <w:pPr>
              <w:pStyle w:val="20"/>
            </w:pPr>
            <w:r>
              <w:t>按规定时完成巡察工作</w:t>
            </w:r>
          </w:p>
        </w:tc>
        <w:tc>
          <w:tcPr>
            <w:tcW w:w="1276" w:type="dxa"/>
            <w:vAlign w:val="center"/>
          </w:tcPr>
          <w:p w:rsidR="001B6270" w:rsidRDefault="00B9102C">
            <w:pPr>
              <w:pStyle w:val="20"/>
            </w:pPr>
            <w:r>
              <w:t>100</w:t>
            </w:r>
            <w:r>
              <w:t>百分比</w:t>
            </w:r>
          </w:p>
        </w:tc>
        <w:tc>
          <w:tcPr>
            <w:tcW w:w="1843" w:type="dxa"/>
            <w:vAlign w:val="center"/>
          </w:tcPr>
          <w:p w:rsidR="001B6270" w:rsidRDefault="00B9102C">
            <w:pPr>
              <w:pStyle w:val="20"/>
            </w:pPr>
            <w:r>
              <w:t>工作目标</w:t>
            </w:r>
          </w:p>
        </w:tc>
      </w:tr>
      <w:tr w:rsidR="001B6270">
        <w:trPr>
          <w:trHeight w:val="369"/>
          <w:jc w:val="center"/>
        </w:trPr>
        <w:tc>
          <w:tcPr>
            <w:tcW w:w="1276" w:type="dxa"/>
            <w:vMerge/>
            <w:vAlign w:val="center"/>
          </w:tcPr>
          <w:p w:rsidR="001B6270" w:rsidRDefault="001B6270"/>
        </w:tc>
        <w:tc>
          <w:tcPr>
            <w:tcW w:w="1276" w:type="dxa"/>
            <w:vAlign w:val="center"/>
          </w:tcPr>
          <w:p w:rsidR="001B6270" w:rsidRDefault="00B9102C">
            <w:pPr>
              <w:pStyle w:val="20"/>
            </w:pPr>
            <w:r>
              <w:t>成本指标</w:t>
            </w:r>
          </w:p>
        </w:tc>
        <w:tc>
          <w:tcPr>
            <w:tcW w:w="1332" w:type="dxa"/>
            <w:vAlign w:val="center"/>
          </w:tcPr>
          <w:p w:rsidR="001B6270" w:rsidRDefault="00B9102C">
            <w:pPr>
              <w:pStyle w:val="20"/>
            </w:pPr>
            <w:r>
              <w:t>巡察事项支出</w:t>
            </w:r>
          </w:p>
        </w:tc>
        <w:tc>
          <w:tcPr>
            <w:tcW w:w="2891" w:type="dxa"/>
            <w:vAlign w:val="center"/>
          </w:tcPr>
          <w:p w:rsidR="001B6270" w:rsidRDefault="00B9102C">
            <w:pPr>
              <w:pStyle w:val="20"/>
            </w:pPr>
            <w:r>
              <w:t>完成巡察事务支出金额</w:t>
            </w:r>
          </w:p>
        </w:tc>
        <w:tc>
          <w:tcPr>
            <w:tcW w:w="1276" w:type="dxa"/>
            <w:vAlign w:val="center"/>
          </w:tcPr>
          <w:p w:rsidR="001B6270" w:rsidRDefault="00B9102C">
            <w:pPr>
              <w:pStyle w:val="20"/>
            </w:pPr>
            <w:r>
              <w:t>≤50</w:t>
            </w:r>
            <w:r>
              <w:t>万元</w:t>
            </w:r>
          </w:p>
        </w:tc>
        <w:tc>
          <w:tcPr>
            <w:tcW w:w="1843" w:type="dxa"/>
            <w:vAlign w:val="center"/>
          </w:tcPr>
          <w:p w:rsidR="001B6270" w:rsidRDefault="00B9102C">
            <w:pPr>
              <w:pStyle w:val="20"/>
            </w:pPr>
            <w:r>
              <w:t>年度预算</w:t>
            </w:r>
          </w:p>
        </w:tc>
      </w:tr>
      <w:tr w:rsidR="001B6270">
        <w:trPr>
          <w:trHeight w:val="369"/>
          <w:jc w:val="center"/>
        </w:trPr>
        <w:tc>
          <w:tcPr>
            <w:tcW w:w="1276" w:type="dxa"/>
            <w:vMerge w:val="restart"/>
            <w:vAlign w:val="center"/>
          </w:tcPr>
          <w:p w:rsidR="001B6270" w:rsidRDefault="00B9102C">
            <w:pPr>
              <w:pStyle w:val="3"/>
            </w:pPr>
            <w:r>
              <w:t>效益指标</w:t>
            </w:r>
          </w:p>
        </w:tc>
        <w:tc>
          <w:tcPr>
            <w:tcW w:w="1276" w:type="dxa"/>
            <w:vAlign w:val="center"/>
          </w:tcPr>
          <w:p w:rsidR="001B6270" w:rsidRDefault="00B9102C">
            <w:pPr>
              <w:pStyle w:val="20"/>
            </w:pPr>
            <w:r>
              <w:t>经济效益指标</w:t>
            </w:r>
          </w:p>
        </w:tc>
        <w:tc>
          <w:tcPr>
            <w:tcW w:w="1332" w:type="dxa"/>
            <w:vAlign w:val="center"/>
          </w:tcPr>
          <w:p w:rsidR="001B6270" w:rsidRDefault="00B9102C">
            <w:pPr>
              <w:pStyle w:val="20"/>
            </w:pPr>
            <w:r>
              <w:t>挽回经济损失</w:t>
            </w:r>
          </w:p>
        </w:tc>
        <w:tc>
          <w:tcPr>
            <w:tcW w:w="2891" w:type="dxa"/>
            <w:vAlign w:val="center"/>
          </w:tcPr>
          <w:p w:rsidR="001B6270" w:rsidRDefault="00B9102C">
            <w:pPr>
              <w:pStyle w:val="20"/>
            </w:pPr>
            <w:r>
              <w:t>通过巡察挽回经济损失的数额</w:t>
            </w:r>
          </w:p>
        </w:tc>
        <w:tc>
          <w:tcPr>
            <w:tcW w:w="1276" w:type="dxa"/>
            <w:vAlign w:val="center"/>
          </w:tcPr>
          <w:p w:rsidR="001B6270" w:rsidRDefault="00B9102C">
            <w:pPr>
              <w:pStyle w:val="20"/>
            </w:pPr>
            <w:r>
              <w:t>≥50</w:t>
            </w:r>
            <w:r>
              <w:t>万元</w:t>
            </w:r>
          </w:p>
        </w:tc>
        <w:tc>
          <w:tcPr>
            <w:tcW w:w="1843" w:type="dxa"/>
            <w:vAlign w:val="center"/>
          </w:tcPr>
          <w:p w:rsidR="001B6270" w:rsidRDefault="00B9102C">
            <w:pPr>
              <w:pStyle w:val="20"/>
            </w:pPr>
            <w:r>
              <w:t>工作目标</w:t>
            </w:r>
          </w:p>
        </w:tc>
      </w:tr>
      <w:tr w:rsidR="001B6270">
        <w:trPr>
          <w:trHeight w:val="369"/>
          <w:jc w:val="center"/>
        </w:trPr>
        <w:tc>
          <w:tcPr>
            <w:tcW w:w="1276" w:type="dxa"/>
            <w:vMerge/>
            <w:vAlign w:val="center"/>
          </w:tcPr>
          <w:p w:rsidR="001B6270" w:rsidRDefault="001B6270"/>
        </w:tc>
        <w:tc>
          <w:tcPr>
            <w:tcW w:w="1276" w:type="dxa"/>
            <w:vAlign w:val="center"/>
          </w:tcPr>
          <w:p w:rsidR="001B6270" w:rsidRDefault="00B9102C">
            <w:pPr>
              <w:pStyle w:val="20"/>
            </w:pPr>
            <w:r>
              <w:t>可持续影响指标</w:t>
            </w:r>
          </w:p>
        </w:tc>
        <w:tc>
          <w:tcPr>
            <w:tcW w:w="1332" w:type="dxa"/>
            <w:vAlign w:val="center"/>
          </w:tcPr>
          <w:p w:rsidR="001B6270" w:rsidRDefault="00B9102C">
            <w:pPr>
              <w:pStyle w:val="20"/>
            </w:pPr>
            <w:r>
              <w:t>完善制度</w:t>
            </w:r>
          </w:p>
        </w:tc>
        <w:tc>
          <w:tcPr>
            <w:tcW w:w="2891" w:type="dxa"/>
            <w:vAlign w:val="center"/>
          </w:tcPr>
          <w:p w:rsidR="001B6270" w:rsidRDefault="00B9102C">
            <w:pPr>
              <w:pStyle w:val="20"/>
            </w:pPr>
            <w:r>
              <w:t>针对发现问题整改，完善制度情况</w:t>
            </w:r>
          </w:p>
        </w:tc>
        <w:tc>
          <w:tcPr>
            <w:tcW w:w="1276" w:type="dxa"/>
            <w:vAlign w:val="center"/>
          </w:tcPr>
          <w:p w:rsidR="001B6270" w:rsidRDefault="00B9102C">
            <w:pPr>
              <w:pStyle w:val="20"/>
            </w:pPr>
            <w:r>
              <w:t>被巡察单位针对发现问题，完善制度，堵塞漏洞，促进发展提高</w:t>
            </w:r>
          </w:p>
        </w:tc>
        <w:tc>
          <w:tcPr>
            <w:tcW w:w="1843" w:type="dxa"/>
            <w:vAlign w:val="center"/>
          </w:tcPr>
          <w:p w:rsidR="001B6270" w:rsidRDefault="001B6270">
            <w:pPr>
              <w:pStyle w:val="20"/>
            </w:pPr>
          </w:p>
        </w:tc>
      </w:tr>
      <w:tr w:rsidR="001B6270">
        <w:trPr>
          <w:trHeight w:val="369"/>
          <w:jc w:val="center"/>
        </w:trPr>
        <w:tc>
          <w:tcPr>
            <w:tcW w:w="1276" w:type="dxa"/>
            <w:vAlign w:val="center"/>
          </w:tcPr>
          <w:p w:rsidR="001B6270" w:rsidRDefault="00B9102C">
            <w:pPr>
              <w:pStyle w:val="3"/>
            </w:pPr>
            <w:r>
              <w:t>满意度指标</w:t>
            </w:r>
          </w:p>
        </w:tc>
        <w:tc>
          <w:tcPr>
            <w:tcW w:w="1276" w:type="dxa"/>
            <w:vAlign w:val="center"/>
          </w:tcPr>
          <w:p w:rsidR="001B6270" w:rsidRDefault="00B9102C">
            <w:pPr>
              <w:pStyle w:val="20"/>
            </w:pPr>
            <w:r>
              <w:t>服务对象满意度指标</w:t>
            </w:r>
          </w:p>
        </w:tc>
        <w:tc>
          <w:tcPr>
            <w:tcW w:w="1332" w:type="dxa"/>
            <w:vAlign w:val="center"/>
          </w:tcPr>
          <w:p w:rsidR="001B6270" w:rsidRDefault="00B9102C">
            <w:pPr>
              <w:pStyle w:val="20"/>
            </w:pPr>
            <w:r>
              <w:t>巡察人员满意度</w:t>
            </w:r>
          </w:p>
        </w:tc>
        <w:tc>
          <w:tcPr>
            <w:tcW w:w="2891" w:type="dxa"/>
            <w:vAlign w:val="center"/>
          </w:tcPr>
          <w:p w:rsidR="001B6270" w:rsidRDefault="00B9102C">
            <w:pPr>
              <w:pStyle w:val="20"/>
            </w:pPr>
            <w:r>
              <w:t>参与巡察人员对后巡察保障的满意度</w:t>
            </w:r>
          </w:p>
        </w:tc>
        <w:tc>
          <w:tcPr>
            <w:tcW w:w="1276" w:type="dxa"/>
            <w:vAlign w:val="center"/>
          </w:tcPr>
          <w:p w:rsidR="001B6270" w:rsidRDefault="00B9102C">
            <w:pPr>
              <w:pStyle w:val="20"/>
            </w:pPr>
            <w:r>
              <w:t>≥95</w:t>
            </w:r>
            <w:r>
              <w:t>百分比</w:t>
            </w:r>
          </w:p>
        </w:tc>
        <w:tc>
          <w:tcPr>
            <w:tcW w:w="1843" w:type="dxa"/>
            <w:vAlign w:val="center"/>
          </w:tcPr>
          <w:p w:rsidR="001B6270" w:rsidRDefault="00B9102C">
            <w:pPr>
              <w:pStyle w:val="20"/>
            </w:pPr>
            <w:r>
              <w:t>工作目标</w:t>
            </w:r>
          </w:p>
        </w:tc>
      </w:tr>
    </w:tbl>
    <w:p w:rsidR="001B6270" w:rsidRDefault="001B6270"/>
    <w:sectPr w:rsidR="001B6270" w:rsidSect="001B6270">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02C" w:rsidRDefault="00B9102C" w:rsidP="001B6270">
      <w:r>
        <w:separator/>
      </w:r>
    </w:p>
  </w:endnote>
  <w:endnote w:type="continuationSeparator" w:id="1">
    <w:p w:rsidR="00B9102C" w:rsidRDefault="00B9102C" w:rsidP="001B62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70EC0960-0828-4027-8B40-442A49D087BE}"/>
  </w:font>
  <w:font w:name="方正书宋_GBK">
    <w:altName w:val="方正书宋_GBK"/>
    <w:charset w:val="00"/>
    <w:family w:val="auto"/>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embedRegular r:id="rId2" w:subsetted="1" w:fontKey="{05E86185-9DDE-4F0D-957E-C23A2082C4BB}"/>
  </w:font>
  <w:font w:name="方正楷体_GBK">
    <w:panose1 w:val="03000509000000000000"/>
    <w:charset w:val="86"/>
    <w:family w:val="script"/>
    <w:pitch w:val="fixed"/>
    <w:sig w:usb0="00000001" w:usb1="080E0000" w:usb2="00000010" w:usb3="00000000" w:csb0="00040000" w:csb1="00000000"/>
    <w:embedBold r:id="rId3" w:subsetted="1" w:fontKey="{B4A6A9CE-B8B9-4FD0-8410-434BFE7D9415}"/>
  </w:font>
  <w:font w:name="方正黑体_GBK">
    <w:panose1 w:val="03000509000000000000"/>
    <w:charset w:val="86"/>
    <w:family w:val="script"/>
    <w:pitch w:val="fixed"/>
    <w:sig w:usb0="00000001" w:usb1="080E0000" w:usb2="00000010" w:usb3="00000000" w:csb0="00040000" w:csb1="00000000"/>
    <w:embedRegular r:id="rId4" w:subsetted="1" w:fontKey="{0B2965EA-CDF3-4B59-B9D8-C4E667BDCD73}"/>
  </w:font>
  <w:font w:name="方正仿宋_GB2312">
    <w:charset w:val="86"/>
    <w:family w:val="auto"/>
    <w:pitch w:val="default"/>
    <w:sig w:usb0="A00002BF" w:usb1="184F6CFA" w:usb2="00000012" w:usb3="00000000" w:csb0="00040001" w:csb1="00000000"/>
    <w:embedRegular r:id="rId5" w:subsetted="1" w:fontKey="{6F5526E9-3C51-4417-8200-43DF3DB8A3B2}"/>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70" w:rsidRDefault="001B6270">
    <w:r>
      <w:fldChar w:fldCharType="begin"/>
    </w:r>
    <w:r w:rsidR="00B9102C">
      <w:instrText>PAGE "page number"</w:instrText>
    </w:r>
    <w:r>
      <w:fldChar w:fldCharType="separate"/>
    </w:r>
    <w:r w:rsidR="00725D87">
      <w:rPr>
        <w:noProof/>
      </w:rPr>
      <w:t>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6270" w:rsidRDefault="001B6270">
    <w:pPr>
      <w:jc w:val="right"/>
    </w:pPr>
    <w:r>
      <w:fldChar w:fldCharType="begin"/>
    </w:r>
    <w:r w:rsidR="00B9102C">
      <w:instrText>PAGE "page number"</w:instrText>
    </w:r>
    <w:r>
      <w:fldChar w:fldCharType="separate"/>
    </w:r>
    <w:r w:rsidR="00725D87">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02C" w:rsidRDefault="00B9102C" w:rsidP="001B6270">
      <w:r>
        <w:separator/>
      </w:r>
    </w:p>
  </w:footnote>
  <w:footnote w:type="continuationSeparator" w:id="1">
    <w:p w:rsidR="00B9102C" w:rsidRDefault="00B9102C" w:rsidP="001B62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1B6270"/>
    <w:rsid w:val="001B6270"/>
    <w:rsid w:val="00725D87"/>
    <w:rsid w:val="00B9102C"/>
    <w:rsid w:val="22B4603E"/>
    <w:rsid w:val="24D871E8"/>
    <w:rsid w:val="72F209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270"/>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1B6270"/>
    <w:pPr>
      <w:spacing w:before="120"/>
    </w:pPr>
    <w:rPr>
      <w:rFonts w:eastAsia="方正仿宋_GBK" w:cs="Times New Roman"/>
      <w:color w:val="000000"/>
      <w:sz w:val="28"/>
    </w:rPr>
  </w:style>
  <w:style w:type="paragraph" w:styleId="4">
    <w:name w:val="toc 4"/>
    <w:basedOn w:val="a"/>
    <w:next w:val="a"/>
    <w:qFormat/>
    <w:rsid w:val="001B6270"/>
    <w:pPr>
      <w:ind w:left="720"/>
    </w:pPr>
  </w:style>
  <w:style w:type="paragraph" w:styleId="2">
    <w:name w:val="toc 2"/>
    <w:basedOn w:val="a"/>
    <w:next w:val="a"/>
    <w:qFormat/>
    <w:rsid w:val="001B6270"/>
    <w:pPr>
      <w:ind w:left="240"/>
    </w:pPr>
  </w:style>
  <w:style w:type="table" w:styleId="a3">
    <w:name w:val="Table Grid"/>
    <w:basedOn w:val="a1"/>
    <w:rsid w:val="001B62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rsid w:val="001B6270"/>
    <w:pPr>
      <w:spacing w:line="500" w:lineRule="exact"/>
      <w:ind w:firstLine="560"/>
    </w:pPr>
    <w:rPr>
      <w:rFonts w:eastAsia="方正仿宋_GBK" w:cs="Times New Roman"/>
      <w:sz w:val="28"/>
    </w:rPr>
  </w:style>
  <w:style w:type="paragraph" w:customStyle="1" w:styleId="-0">
    <w:name w:val="插入文本样式-插入职责分类绩效目标文件"/>
    <w:basedOn w:val="a"/>
    <w:qFormat/>
    <w:rsid w:val="001B6270"/>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qFormat/>
    <w:rsid w:val="001B6270"/>
    <w:pPr>
      <w:spacing w:line="500" w:lineRule="exact"/>
      <w:ind w:firstLine="560"/>
    </w:pPr>
    <w:rPr>
      <w:rFonts w:eastAsia="方正仿宋_GBK" w:cs="Times New Roman"/>
      <w:sz w:val="28"/>
    </w:rPr>
  </w:style>
  <w:style w:type="paragraph" w:customStyle="1" w:styleId="40">
    <w:name w:val="单元格样式4"/>
    <w:basedOn w:val="a"/>
    <w:qFormat/>
    <w:rsid w:val="001B6270"/>
    <w:pPr>
      <w:jc w:val="right"/>
    </w:pPr>
    <w:rPr>
      <w:rFonts w:ascii="方正书宋_GBK" w:eastAsia="方正书宋_GBK" w:hAnsi="方正书宋_GBK" w:cs="方正书宋_GBK"/>
      <w:sz w:val="21"/>
    </w:rPr>
  </w:style>
  <w:style w:type="paragraph" w:customStyle="1" w:styleId="5">
    <w:name w:val="单元格样式5"/>
    <w:basedOn w:val="a"/>
    <w:qFormat/>
    <w:rsid w:val="001B6270"/>
    <w:rPr>
      <w:rFonts w:ascii="方正书宋_GBK" w:eastAsia="方正书宋_GBK" w:hAnsi="方正书宋_GBK" w:cs="方正书宋_GBK"/>
      <w:b/>
      <w:sz w:val="21"/>
    </w:rPr>
  </w:style>
  <w:style w:type="paragraph" w:customStyle="1" w:styleId="20">
    <w:name w:val="单元格样式2"/>
    <w:basedOn w:val="a"/>
    <w:qFormat/>
    <w:rsid w:val="001B6270"/>
    <w:rPr>
      <w:rFonts w:ascii="方正书宋_GBK" w:eastAsia="方正书宋_GBK" w:hAnsi="方正书宋_GBK" w:cs="方正书宋_GBK"/>
      <w:sz w:val="21"/>
    </w:rPr>
  </w:style>
  <w:style w:type="paragraph" w:customStyle="1" w:styleId="10">
    <w:name w:val="单元格样式1"/>
    <w:basedOn w:val="a"/>
    <w:qFormat/>
    <w:rsid w:val="001B6270"/>
    <w:pPr>
      <w:jc w:val="center"/>
    </w:pPr>
    <w:rPr>
      <w:rFonts w:ascii="方正书宋_GBK" w:eastAsia="方正书宋_GBK" w:hAnsi="方正书宋_GBK" w:cs="方正书宋_GBK"/>
      <w:b/>
      <w:sz w:val="21"/>
    </w:rPr>
  </w:style>
  <w:style w:type="paragraph" w:customStyle="1" w:styleId="3">
    <w:name w:val="单元格样式3"/>
    <w:basedOn w:val="a"/>
    <w:qFormat/>
    <w:rsid w:val="001B6270"/>
    <w:pPr>
      <w:jc w:val="center"/>
    </w:pPr>
    <w:rPr>
      <w:rFonts w:ascii="方正书宋_GBK" w:eastAsia="方正书宋_GBK" w:hAnsi="方正书宋_GBK" w:cs="方正书宋_GBK"/>
      <w:sz w:val="21"/>
    </w:rPr>
  </w:style>
  <w:style w:type="paragraph" w:styleId="a4">
    <w:name w:val="header"/>
    <w:basedOn w:val="a"/>
    <w:link w:val="Char"/>
    <w:uiPriority w:val="99"/>
    <w:semiHidden/>
    <w:unhideWhenUsed/>
    <w:rsid w:val="00725D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25D87"/>
    <w:rPr>
      <w:rFonts w:ascii="Times New Roman" w:eastAsia="Times New Roman" w:hAnsi="Times New Roman"/>
      <w:sz w:val="18"/>
      <w:szCs w:val="18"/>
      <w:lang w:eastAsia="uk-UA"/>
    </w:rPr>
  </w:style>
  <w:style w:type="paragraph" w:styleId="a5">
    <w:name w:val="footer"/>
    <w:basedOn w:val="a"/>
    <w:link w:val="Char0"/>
    <w:uiPriority w:val="99"/>
    <w:semiHidden/>
    <w:unhideWhenUsed/>
    <w:rsid w:val="00725D87"/>
    <w:pPr>
      <w:tabs>
        <w:tab w:val="center" w:pos="4153"/>
        <w:tab w:val="right" w:pos="8306"/>
      </w:tabs>
      <w:snapToGrid w:val="0"/>
    </w:pPr>
    <w:rPr>
      <w:sz w:val="18"/>
      <w:szCs w:val="18"/>
    </w:rPr>
  </w:style>
  <w:style w:type="character" w:customStyle="1" w:styleId="Char0">
    <w:name w:val="页脚 Char"/>
    <w:basedOn w:val="a0"/>
    <w:link w:val="a5"/>
    <w:uiPriority w:val="99"/>
    <w:semiHidden/>
    <w:rsid w:val="00725D87"/>
    <w:rPr>
      <w:rFonts w:ascii="Times New Roman" w:eastAsia="Times New Roman" w:hAnsi="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2022-02-14T16:31:06Z</dcterms:created>
  <dcterms:modified xsi:type="dcterms:W3CDTF">2022-02-14T08:31:06Z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2022-02-14T16:31:06Z</dcterms:created>
  <dcterms:modified xsi:type="dcterms:W3CDTF">2022-02-14T08:31:06Z</dcterms:modified>
</cp:coreProperties>
</file>

<file path=customXml/item5.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2022-02-14T16:31:06Z</dcterms:created>
  <dcterms:modified xsi:type="dcterms:W3CDTF">2022-02-14T08:31:06Z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2022-02-14T16:31:05Z</dcterms:created>
  <dcterms:modified xsi:type="dcterms:W3CDTF">2022-02-14T08:31:05Z</dcterms:modified>
</cp:coreProperties>
</file>

<file path=customXml/itemProps1.xml><?xml version="1.0" encoding="utf-8"?>
<ds:datastoreItem xmlns:ds="http://schemas.openxmlformats.org/officeDocument/2006/customXml" ds:itemID="{A8702717-8A09-4BE0-9659-AFC5896A962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6DEAA7F8-5370-4ACA-B598-F6649E180A0E}">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D2E7C57-3C0D-4066-BE9B-0257FBF673A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3484F044-E3B0-4427-8E61-2637959CFD12}">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4691299-1D2F-4A75-A285-1A19CC42279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FA7A2D2-4E6E-4E7F-8EB2-8B81C243DD65}">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D31BCAF-60A8-4C9C-9C25-B4C5E135D676}">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96808790-E28B-4C5E-BD28-3D0BE1438B73}">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1029</Words>
  <Characters>5870</Characters>
  <Application>Microsoft Office Word</Application>
  <DocSecurity>0</DocSecurity>
  <Lines>48</Lines>
  <Paragraphs>13</Paragraphs>
  <ScaleCrop>false</ScaleCrop>
  <Company>微软中国</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2022-03-01T01:42:00Z</cp:lastPrinted>
  <dcterms:created xsi:type="dcterms:W3CDTF">2022-02-14T16:31:00Z</dcterms:created>
  <dcterms:modified xsi:type="dcterms:W3CDTF">2022-03-01T01:44:00Z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B1D790D9B0194D2AAF480DC010A2463D</vt:lpwstr>
  </property>
</Properties>
</file>